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beforeLines="50" w:afterLines="50"/>
        <w:rPr>
          <w:sz w:val="22"/>
          <w:szCs w:val="22"/>
        </w:rPr>
      </w:pPr>
      <w:r w:rsidR="0092189E" w:rsidRPr="008F3318">
        <w:rPr>
          <w:rFonts w:cs="宋体" w:hint="eastAsia"/>
          <w:sz w:val="22"/>
          <w:szCs w:val="22"/>
        </w:rPr>
        <w:t>附件</w:t>
      </w:r>
      <w:r w:rsidR="0092189E" w:rsidRPr="008F3318">
        <w:rPr>
          <w:sz w:val="22"/>
          <w:szCs w:val="22"/>
        </w:rPr>
        <w:t>2</w:t>
      </w:r>
      <w:r w:rsidR="0092189E" w:rsidRPr="008F3318">
        <w:rPr>
          <w:rFonts w:cs="宋体" w:hint="eastAsia"/>
          <w:sz w:val="22"/>
          <w:szCs w:val="22"/>
        </w:rPr>
        <w:t>：</w:t>
      </w:r>
    </w:p>
    <w:p>
      <w:pPr>
        <w:spacing w:beforeLines="50" w:afterLines="50"/>
        <w:jc w:val="center"/>
        <w:rPr>
          <w:rFonts w:ascii="黑体" w:eastAsia="黑体" w:hAnsi="黑体"/>
          <w:b/>
          <w:bCs/>
          <w:sz w:val="40"/>
          <w:szCs w:val="40"/>
        </w:rPr>
      </w:pPr>
      <w:r w:rsidR="0092189E">
        <w:rPr>
          <w:rFonts w:ascii="黑体" w:eastAsia="黑体" w:hAnsi="黑体" w:cs="黑体" w:hint="eastAsia"/>
          <w:b/>
          <w:bCs/>
          <w:sz w:val="40"/>
          <w:szCs w:val="40"/>
        </w:rPr>
        <w:t>投稿须知</w:t>
      </w:r>
    </w:p>
    <w:p>
      <w:pPr>
        <w:spacing w:line="560" w:lineRule="exact"/>
        <w:ind w:firstLineChars="200" w:firstLine="31680"/>
        <w:rPr>
          <w:sz w:val="22"/>
          <w:szCs w:val="22"/>
        </w:rPr>
      </w:pPr>
      <w:r w:rsidR="0092189E" w:rsidRPr="0085653C">
        <w:rPr>
          <w:sz w:val="22"/>
          <w:szCs w:val="22"/>
        </w:rPr>
        <w:t>1.</w:t>
      </w:r>
      <w:r w:rsidR="0092189E" w:rsidRPr="0085653C">
        <w:rPr>
          <w:rFonts w:cs="宋体" w:hint="eastAsia"/>
          <w:sz w:val="22"/>
          <w:szCs w:val="22"/>
        </w:rPr>
        <w:t>论文要求紧扣本次论坛主题，研究成果具有较高学术价值或理论水平。</w:t>
      </w:r>
    </w:p>
    <w:p>
      <w:pPr>
        <w:spacing w:line="560" w:lineRule="exact"/>
        <w:ind w:firstLineChars="200" w:firstLine="31680"/>
        <w:rPr>
          <w:sz w:val="22"/>
          <w:szCs w:val="22"/>
        </w:rPr>
      </w:pPr>
      <w:r w:rsidR="0092189E">
        <w:rPr>
          <w:sz w:val="22"/>
          <w:szCs w:val="22"/>
        </w:rPr>
        <w:t>2.</w:t>
      </w:r>
      <w:r w:rsidR="0092189E">
        <w:rPr>
          <w:rFonts w:cs="宋体" w:hint="eastAsia"/>
          <w:sz w:val="22"/>
          <w:szCs w:val="22"/>
        </w:rPr>
        <w:t>来稿应具有科学性、先进性和实用性，论点明确、论据可靠、数据准确、逻辑严谨、文字简练、图表清晰。每篇论文的篇幅应在</w:t>
      </w:r>
      <w:r w:rsidR="0092189E">
        <w:rPr>
          <w:sz w:val="22"/>
          <w:szCs w:val="22"/>
        </w:rPr>
        <w:t>8000</w:t>
      </w:r>
      <w:r w:rsidR="0092189E">
        <w:rPr>
          <w:rFonts w:cs="宋体" w:hint="eastAsia"/>
          <w:sz w:val="22"/>
          <w:szCs w:val="22"/>
        </w:rPr>
        <w:t>字以内，请使用中华人民共和国法定计量单位。论文格式请参考“论文模板”及“中文样稿”。</w:t>
      </w:r>
    </w:p>
    <w:p>
      <w:pPr>
        <w:spacing w:line="560" w:lineRule="exact"/>
        <w:rPr>
          <w:sz w:val="22"/>
          <w:szCs w:val="22"/>
        </w:rPr>
      </w:pPr>
      <w:r w:rsidR="0092189E">
        <w:rPr>
          <w:sz w:val="22"/>
          <w:szCs w:val="22"/>
        </w:rPr>
        <w:t xml:space="preserve">    3.</w:t>
      </w:r>
      <w:r w:rsidR="0092189E">
        <w:rPr>
          <w:rFonts w:cs="宋体" w:hint="eastAsia"/>
          <w:sz w:val="22"/>
          <w:szCs w:val="22"/>
        </w:rPr>
        <w:t>所投稿件不得涉及国家及本单位机密，投稿时请附本单位保密审查意见，由审查者签名并加盖公章。</w:t>
      </w:r>
    </w:p>
    <w:p>
      <w:pPr>
        <w:spacing w:line="560" w:lineRule="exact"/>
        <w:rPr>
          <w:sz w:val="22"/>
          <w:szCs w:val="22"/>
        </w:rPr>
      </w:pPr>
      <w:r w:rsidR="0092189E">
        <w:rPr>
          <w:sz w:val="22"/>
          <w:szCs w:val="22"/>
        </w:rPr>
        <w:t xml:space="preserve">    4.</w:t>
      </w:r>
      <w:r w:rsidR="0092189E">
        <w:rPr>
          <w:rFonts w:cs="宋体" w:hint="eastAsia"/>
          <w:sz w:val="22"/>
          <w:szCs w:val="22"/>
        </w:rPr>
        <w:t>文章标题字数应在</w:t>
      </w:r>
      <w:r w:rsidR="0092189E">
        <w:rPr>
          <w:sz w:val="22"/>
          <w:szCs w:val="22"/>
        </w:rPr>
        <w:t>20</w:t>
      </w:r>
      <w:r w:rsidR="0092189E">
        <w:rPr>
          <w:rFonts w:cs="宋体" w:hint="eastAsia"/>
          <w:sz w:val="22"/>
          <w:szCs w:val="22"/>
        </w:rPr>
        <w:t>字以内。文中图、表应有自明性，所有图题、图注、表题、表注均为中、英文对照，图、表中的文字一律用英文。</w:t>
      </w:r>
    </w:p>
    <w:p>
      <w:pPr>
        <w:spacing w:line="560" w:lineRule="exact"/>
        <w:rPr>
          <w:sz w:val="22"/>
          <w:szCs w:val="22"/>
        </w:rPr>
      </w:pPr>
      <w:r w:rsidR="0092189E">
        <w:rPr>
          <w:sz w:val="22"/>
          <w:szCs w:val="22"/>
        </w:rPr>
        <w:t xml:space="preserve">    5.</w:t>
      </w:r>
      <w:r w:rsidR="0092189E">
        <w:rPr>
          <w:rFonts w:cs="宋体" w:hint="eastAsia"/>
          <w:sz w:val="22"/>
          <w:szCs w:val="22"/>
        </w:rPr>
        <w:t>第一作者应确保全体作者同意文章署名，请提供第一作者、通讯作者简介（姓名、出生年、性别、职称、学位、研究方向等），以及所有联系方式（通信地址、邮政编码、电话号码、传真、电子邮箱等），以备联系。请注明论文（工作）的资助项目（资助项目名称和批准号），简要介绍工作背景和论文意义。</w:t>
      </w:r>
    </w:p>
    <w:p>
      <w:pPr>
        <w:spacing w:line="560" w:lineRule="exact"/>
        <w:rPr>
          <w:sz w:val="22"/>
          <w:szCs w:val="22"/>
        </w:rPr>
      </w:pPr>
      <w:r w:rsidR="0092189E">
        <w:rPr>
          <w:sz w:val="22"/>
          <w:szCs w:val="22"/>
        </w:rPr>
        <w:t xml:space="preserve">    6.</w:t>
      </w:r>
      <w:r w:rsidR="0092189E">
        <w:rPr>
          <w:rFonts w:cs="宋体" w:hint="eastAsia"/>
          <w:sz w:val="22"/>
          <w:szCs w:val="22"/>
        </w:rPr>
        <w:t>来稿应保证文章版权的独立性，严禁抄袭，文责自负，请勿一稿多投。</w:t>
      </w:r>
    </w:p>
    <w:p>
      <w:pPr>
        <w:spacing w:beforeLines="50" w:afterLines="50" w:line="560" w:lineRule="exact"/>
        <w:rPr>
          <w:sz w:val="22"/>
          <w:szCs w:val="22"/>
        </w:rPr>
      </w:pPr>
      <w:r w:rsidR="0092189E">
        <w:rPr>
          <w:rFonts w:ascii="黑体" w:eastAsia="黑体" w:hAnsi="黑体" w:cs="黑体" w:hint="eastAsia"/>
          <w:sz w:val="24"/>
          <w:szCs w:val="24"/>
        </w:rPr>
        <w:t>重点注意事项</w:t>
      </w:r>
      <w:r w:rsidR="0092189E">
        <w:rPr>
          <w:rFonts w:cs="宋体" w:hint="eastAsia"/>
          <w:sz w:val="22"/>
          <w:szCs w:val="22"/>
        </w:rPr>
        <w:t></w:t>
      </w:r>
    </w:p>
    <w:p>
      <w:pPr>
        <w:spacing w:line="560" w:lineRule="exact"/>
        <w:ind w:firstLineChars="200" w:firstLine="31680"/>
        <w:rPr>
          <w:sz w:val="22"/>
          <w:szCs w:val="22"/>
        </w:rPr>
      </w:pPr>
      <w:r w:rsidR="0092189E">
        <w:rPr>
          <w:rFonts w:cs="宋体" w:hint="eastAsia"/>
          <w:sz w:val="22"/>
          <w:szCs w:val="22"/>
        </w:rPr>
        <w:t>▲中英文摘要摘要用第三人称书写，语言要简练，应有具体内容。要求：（</w:t>
      </w:r>
      <w:r w:rsidR="0092189E">
        <w:rPr>
          <w:sz w:val="22"/>
          <w:szCs w:val="22"/>
        </w:rPr>
        <w:t>1</w:t>
      </w:r>
      <w:r w:rsidR="0092189E">
        <w:rPr>
          <w:rFonts w:cs="宋体" w:hint="eastAsia"/>
          <w:sz w:val="22"/>
          <w:szCs w:val="22"/>
        </w:rPr>
        <w:t>）拥有与论文同等量的主要信息，重点包括</w:t>
      </w:r>
      <w:r w:rsidR="0092189E">
        <w:rPr>
          <w:sz w:val="22"/>
          <w:szCs w:val="22"/>
        </w:rPr>
        <w:t>4</w:t>
      </w:r>
      <w:r w:rsidR="0092189E">
        <w:rPr>
          <w:rFonts w:cs="宋体" w:hint="eastAsia"/>
          <w:sz w:val="22"/>
          <w:szCs w:val="22"/>
        </w:rPr>
        <w:t>个要素：即研究目的、方法、结果和结论。（</w:t>
      </w:r>
      <w:r w:rsidR="0092189E">
        <w:rPr>
          <w:sz w:val="22"/>
          <w:szCs w:val="22"/>
        </w:rPr>
        <w:t>2</w:t>
      </w:r>
      <w:r w:rsidR="0092189E">
        <w:rPr>
          <w:rFonts w:cs="宋体" w:hint="eastAsia"/>
          <w:sz w:val="22"/>
          <w:szCs w:val="22"/>
        </w:rPr>
        <w:t>）以提供论文梗概为目的，不得评论、解释论文内容。中文摘要应在</w:t>
      </w:r>
      <w:r w:rsidR="0092189E">
        <w:rPr>
          <w:sz w:val="22"/>
          <w:szCs w:val="22"/>
        </w:rPr>
        <w:t>200</w:t>
      </w:r>
      <w:r w:rsidR="0092189E">
        <w:rPr>
          <w:rFonts w:cs="宋体" w:hint="eastAsia"/>
          <w:sz w:val="22"/>
          <w:szCs w:val="22"/>
        </w:rPr>
        <w:t>～</w:t>
      </w:r>
      <w:r w:rsidR="0092189E">
        <w:rPr>
          <w:sz w:val="22"/>
          <w:szCs w:val="22"/>
        </w:rPr>
        <w:t>400</w:t>
      </w:r>
      <w:r w:rsidR="0092189E">
        <w:rPr>
          <w:rFonts w:cs="宋体" w:hint="eastAsia"/>
          <w:sz w:val="22"/>
          <w:szCs w:val="22"/>
        </w:rPr>
        <w:t>个字之间，英文摘要不少于</w:t>
      </w:r>
      <w:r w:rsidR="0092189E">
        <w:rPr>
          <w:sz w:val="22"/>
          <w:szCs w:val="22"/>
        </w:rPr>
        <w:t>120</w:t>
      </w:r>
      <w:r w:rsidR="0092189E">
        <w:rPr>
          <w:rFonts w:cs="宋体" w:hint="eastAsia"/>
          <w:sz w:val="22"/>
          <w:szCs w:val="22"/>
        </w:rPr>
        <w:t>个实词。为便于国外数据库收录，英文摘要中尽量避免特殊字符（各种数学符号、上下脚标及希腊字母）及由特殊字符组成的数学表达式；第一句不要与英文题名重复；尽量用短句子并避免句形单调；用过去时态叙述主要工作，用现在时态叙述结论，尽量用主动语态代替被动语态。</w:t>
      </w:r>
    </w:p>
    <w:p>
      <w:pPr>
        <w:spacing w:line="560" w:lineRule="exact"/>
        <w:ind w:firstLineChars="200" w:firstLine="31680"/>
        <w:rPr>
          <w:sz w:val="22"/>
          <w:szCs w:val="22"/>
        </w:rPr>
      </w:pPr>
      <w:r w:rsidR="0092189E">
        <w:rPr>
          <w:rFonts w:cs="宋体" w:hint="eastAsia"/>
          <w:sz w:val="22"/>
          <w:szCs w:val="22"/>
        </w:rPr>
        <w:t>▲参考文献参考文献应是公开出版物。请充分著录参考文献，引用条数不宜太少，并尽量引用近期国内外文献，采用“顺序编码制”著录。中文参考文献必须附英译文，著录项目应齐全。</w:t>
      </w:r>
    </w:p>
    <w:p>
      <w:pPr>
        <w:spacing w:line="560" w:lineRule="exact"/>
        <w:ind w:firstLine="450"/>
        <w:rPr>
          <w:sz w:val="22"/>
          <w:szCs w:val="22"/>
        </w:rPr>
      </w:pPr>
      <w:r w:rsidR="0092189E">
        <w:rPr>
          <w:rFonts w:cs="宋体" w:hint="eastAsia"/>
          <w:sz w:val="22"/>
          <w:szCs w:val="22"/>
        </w:rPr>
        <w:t>▲版权与稿酬凡经本刊录用的稿件，其著作权（包括光盘版和网络版出版权）便自动转让给《高压物理学报》编辑部，编辑部不再另行通知。来稿一经发表，即付稿酬（包括光盘版和网络版稿酬）。</w:t>
      </w:r>
    </w:p>
    <w:p>
      <w:pPr>
        <w:spacing w:line="560" w:lineRule="exact"/>
        <w:ind w:firstLine="450"/>
        <w:rPr>
          <w:sz w:val="22"/>
          <w:szCs w:val="22"/>
        </w:rPr>
      </w:pPr>
      <w:r w:rsidR="0092189E">
        <w:rPr>
          <w:rFonts w:cs="宋体" w:hint="eastAsia"/>
          <w:sz w:val="22"/>
          <w:szCs w:val="22"/>
        </w:rPr>
        <w:t>▲</w:t>
      </w:r>
      <w:r w:rsidR="0092189E" w:rsidRPr="008E66F2">
        <w:rPr>
          <w:rFonts w:cs="宋体" w:hint="eastAsia"/>
          <w:sz w:val="22"/>
          <w:szCs w:val="22"/>
        </w:rPr>
        <w:t>每位与会者提交的论文限</w:t>
      </w:r>
      <w:r w:rsidR="0092189E" w:rsidRPr="008E66F2">
        <w:rPr>
          <w:sz w:val="22"/>
          <w:szCs w:val="22"/>
        </w:rPr>
        <w:t>2</w:t>
      </w:r>
      <w:r w:rsidR="0092189E" w:rsidRPr="008E66F2">
        <w:rPr>
          <w:rFonts w:cs="宋体" w:hint="eastAsia"/>
          <w:sz w:val="22"/>
          <w:szCs w:val="22"/>
        </w:rPr>
        <w:t>篇。</w:t>
      </w:r>
    </w:p>
    <w:p>
      <w:pPr>
        <w:widowControl/>
        <w:spacing w:line="560" w:lineRule="exact"/>
        <w:ind w:firstLineChars="200" w:firstLine="31680"/>
        <w:jc w:val="left"/>
        <w:rPr>
          <w:sz w:val="22"/>
          <w:szCs w:val="22"/>
        </w:rPr>
      </w:pPr>
      <w:r w:rsidR="0092189E">
        <w:rPr>
          <w:rFonts w:cs="宋体" w:hint="eastAsia"/>
          <w:sz w:val="22"/>
          <w:szCs w:val="22"/>
        </w:rPr>
        <w:t>▲</w:t>
      </w:r>
      <w:r w:rsidR="0092189E" w:rsidRPr="008E66F2">
        <w:rPr>
          <w:rFonts w:cs="宋体" w:hint="eastAsia"/>
          <w:sz w:val="22"/>
          <w:szCs w:val="22"/>
        </w:rPr>
        <w:t>本次论坛的论文将编成论文集，优秀论文推荐到国内核心期刊《高压物理学报》或《凝聚态物理学报》上发表。</w:t>
      </w:r>
    </w:p>
    <w:p>
      <w:pPr>
        <w:spacing w:line="560" w:lineRule="exact"/>
        <w:ind w:firstLine="450"/>
        <w:rPr>
          <w:sz w:val="22"/>
          <w:szCs w:val="22"/>
        </w:rPr>
      </w:pPr>
      <w:r w:rsidR="0092189E">
        <w:rPr>
          <w:rFonts w:cs="宋体" w:hint="eastAsia"/>
          <w:sz w:val="22"/>
          <w:szCs w:val="22"/>
        </w:rPr>
        <w:t>▲</w:t>
      </w:r>
      <w:r w:rsidR="0092189E" w:rsidRPr="008E66F2">
        <w:rPr>
          <w:rFonts w:cs="宋体" w:hint="eastAsia"/>
          <w:sz w:val="22"/>
          <w:szCs w:val="22"/>
        </w:rPr>
        <w:t>征稿截止时间：</w:t>
      </w:r>
      <w:r w:rsidR="0092189E" w:rsidRPr="008E66F2">
        <w:rPr>
          <w:sz w:val="22"/>
          <w:szCs w:val="22"/>
        </w:rPr>
        <w:t>2015</w:t>
      </w:r>
      <w:r w:rsidR="0092189E" w:rsidRPr="008E66F2">
        <w:rPr>
          <w:rFonts w:cs="宋体" w:hint="eastAsia"/>
          <w:sz w:val="22"/>
          <w:szCs w:val="22"/>
        </w:rPr>
        <w:t>年</w:t>
      </w:r>
      <w:r w:rsidR="0092189E" w:rsidRPr="008E66F2">
        <w:rPr>
          <w:sz w:val="22"/>
          <w:szCs w:val="22"/>
        </w:rPr>
        <w:t>6</w:t>
      </w:r>
      <w:r w:rsidR="0092189E" w:rsidRPr="008E66F2">
        <w:rPr>
          <w:rFonts w:cs="宋体" w:hint="eastAsia"/>
          <w:sz w:val="22"/>
          <w:szCs w:val="22"/>
        </w:rPr>
        <w:t>月</w:t>
      </w:r>
      <w:r w:rsidR="0092189E" w:rsidRPr="008E66F2">
        <w:rPr>
          <w:sz w:val="22"/>
          <w:szCs w:val="22"/>
        </w:rPr>
        <w:t>20</w:t>
      </w:r>
      <w:r w:rsidR="0092189E" w:rsidRPr="008E66F2">
        <w:rPr>
          <w:rFonts w:cs="宋体" w:hint="eastAsia"/>
          <w:sz w:val="22"/>
          <w:szCs w:val="22"/>
        </w:rPr>
        <w:t>日（请一并提交参会回执）。</w:t>
      </w:r>
      <w:hyperlink r:id="rId7" w:history="1">
        <w:r w:rsidR="0092189E" w:rsidRPr="008E66F2">
          <w:rPr>
            <w:rFonts w:cs="宋体" w:hint="eastAsia"/>
            <w:sz w:val="22"/>
            <w:szCs w:val="22"/>
          </w:rPr>
          <w:t>论文及回执请发送至</w:t>
        </w:r>
        <w:r w:rsidR="0092189E" w:rsidRPr="003D3DFB">
          <w:rPr>
            <w:color w:val="FF0000"/>
            <w:sz w:val="22"/>
            <w:szCs w:val="22"/>
          </w:rPr>
          <w:t>ifp.hr@caep.cn</w:t>
        </w:r>
      </w:hyperlink>
      <w:r w:rsidR="0092189E" w:rsidRPr="00ED2E26">
        <w:rPr>
          <w:rFonts w:ascii="仿宋_GB2312" w:eastAsia="仿宋_GB2312" w:hAnsi="宋体" w:cs="仿宋_GB2312" w:hint="eastAsia"/>
          <w:sz w:val="28"/>
          <w:szCs w:val="28"/>
        </w:rPr>
        <w:t>。</w:t>
      </w:r>
      <w:r w:rsidR="0092189E">
        <w:rPr>
          <w:rFonts w:cs="宋体" w:hint="eastAsia"/>
          <w:sz w:val="22"/>
          <w:szCs w:val="22"/>
        </w:rPr>
        <w:t>回执中请明确所在设站单位、工作单位或学校、作者姓名、性别、电话、通讯</w:t>
      </w:r>
      <w:r w:rsidR="0092189E" w:rsidRPr="008E66F2">
        <w:rPr>
          <w:rFonts w:cs="宋体" w:hint="eastAsia"/>
          <w:sz w:val="22"/>
          <w:szCs w:val="22"/>
        </w:rPr>
        <w:t>地址、</w:t>
      </w:r>
      <w:r w:rsidR="0092189E">
        <w:rPr>
          <w:sz w:val="22"/>
          <w:szCs w:val="22"/>
        </w:rPr>
        <w:t>E-mail</w:t>
      </w:r>
      <w:r w:rsidR="0092189E" w:rsidRPr="008E66F2">
        <w:rPr>
          <w:rFonts w:cs="宋体" w:hint="eastAsia"/>
          <w:sz w:val="22"/>
          <w:szCs w:val="22"/>
        </w:rPr>
        <w:t>。</w:t>
      </w:r>
    </w:p>
    <w:p>
      <w:pPr>
        <w:spacing w:beforeLines="50" w:line="560" w:lineRule="exact"/>
        <w:ind w:firstLineChars="200" w:firstLine="31680"/>
        <w:rPr>
          <w:sz w:val="28"/>
          <w:szCs w:val="28"/>
        </w:rPr>
      </w:pPr>
      <w:r w:rsidR="0092189E">
        <w:rPr>
          <w:rFonts w:cs="宋体" w:hint="eastAsia"/>
          <w:sz w:val="22"/>
          <w:szCs w:val="22"/>
        </w:rPr>
        <w:t xml:space="preserve">　　　　　　　　</w:t>
      </w:r>
      <w:r w:rsidR="0092189E">
        <w:rPr>
          <w:sz w:val="22"/>
          <w:szCs w:val="22"/>
        </w:rPr>
        <w:t xml:space="preserve">                            </w:t>
      </w: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widowControl/>
        <w:jc w:val="center"/>
        <w:rPr>
          <w:rFonts w:hAnsi="宋体"/>
          <w:kern w:val="0"/>
        </w:rPr>
      </w:pPr>
    </w:p>
    <w:p>
      <w:pPr>
        <w:widowControl/>
        <w:jc w:val="left"/>
        <w:rPr>
          <w:rFonts w:ascii="黑体" w:eastAsia="黑体" w:hAnsi="宋体"/>
          <w:kern w:val="0"/>
          <w:sz w:val="44"/>
          <w:szCs w:val="44"/>
        </w:rPr>
      </w:pPr>
      <w:r w:rsidR="0092189E">
        <w:rPr>
          <w:rFonts w:ascii="黑体" w:eastAsia="黑体" w:hAnsi="黑体" w:cs="黑体" w:hint="eastAsia"/>
          <w:b/>
          <w:bCs/>
          <w:sz w:val="40"/>
          <w:szCs w:val="40"/>
        </w:rPr>
        <w:t>论文模板：</w:t>
      </w:r>
    </w:p>
    <w:p>
      <w:pPr>
        <w:widowControl/>
        <w:jc w:val="center"/>
        <w:rPr>
          <w:rFonts w:ascii="黑体" w:eastAsia="黑体"/>
          <w:kern w:val="0"/>
          <w:sz w:val="44"/>
          <w:szCs w:val="44"/>
        </w:rPr>
      </w:pPr>
      <w:r w:rsidR="0092189E">
        <w:rPr>
          <w:rFonts w:ascii="黑体" w:eastAsia="黑体" w:hAnsi="宋体" w:cs="黑体" w:hint="eastAsia"/>
          <w:kern w:val="0"/>
          <w:sz w:val="44"/>
          <w:szCs w:val="44"/>
        </w:rPr>
        <w:t>中文题目</w:t>
      </w:r>
      <w:r w:rsidR="0092189E">
        <w:rPr>
          <w:rFonts w:ascii="黑体" w:eastAsia="黑体" w:hAnsi="宋体" w:cs="黑体" w:hint="eastAsia"/>
          <w:color w:val="FF0000"/>
          <w:kern w:val="0"/>
          <w:sz w:val="44"/>
          <w:szCs w:val="44"/>
        </w:rPr>
        <w:t>（二号，黑体）</w:t>
      </w:r>
      <w:r w:rsidR="0092189E">
        <w:rPr>
          <w:rStyle w:val="FootnoteReference"/>
          <w:rFonts w:ascii="黑体" w:eastAsia="黑体"/>
          <w:kern w:val="0"/>
          <w:sz w:val="44"/>
          <w:szCs w:val="44"/>
        </w:rPr>
        <w:footnoteReference w:id="2"/>
      </w:r>
    </w:p>
    <w:p>
      <w:pPr>
        <w:widowControl/>
        <w:jc w:val="center"/>
        <w:rPr>
          <w:kern w:val="0"/>
          <w:sz w:val="28"/>
          <w:szCs w:val="28"/>
        </w:rPr>
      </w:pPr>
      <w:r w:rsidR="0092189E">
        <w:rPr>
          <w:rFonts w:eastAsia="仿宋_GB2312" w:cs="仿宋_GB2312" w:hint="eastAsia"/>
          <w:kern w:val="0"/>
          <w:sz w:val="28"/>
          <w:szCs w:val="28"/>
        </w:rPr>
        <w:t>作者名</w:t>
      </w:r>
      <w:r w:rsidR="0092189E">
        <w:rPr>
          <w:rFonts w:eastAsia="仿宋_GB2312"/>
          <w:kern w:val="0"/>
          <w:sz w:val="28"/>
          <w:szCs w:val="28"/>
        </w:rPr>
        <w:t>1</w:t>
      </w:r>
      <w:r w:rsidR="0092189E">
        <w:rPr>
          <w:rFonts w:eastAsia="仿宋_GB2312"/>
          <w:kern w:val="0"/>
          <w:sz w:val="28"/>
          <w:szCs w:val="28"/>
          <w:vertAlign w:val="superscript"/>
        </w:rPr>
        <w:t>1</w:t>
      </w:r>
      <w:r w:rsidR="0092189E">
        <w:rPr>
          <w:rFonts w:eastAsia="仿宋_GB2312" w:cs="仿宋_GB2312" w:hint="eastAsia"/>
          <w:kern w:val="0"/>
          <w:sz w:val="28"/>
          <w:szCs w:val="28"/>
          <w:vertAlign w:val="superscript"/>
        </w:rPr>
        <w:t>，</w:t>
      </w:r>
      <w:r w:rsidR="0092189E">
        <w:rPr>
          <w:rFonts w:eastAsia="仿宋_GB2312"/>
          <w:kern w:val="0"/>
          <w:sz w:val="28"/>
          <w:szCs w:val="28"/>
          <w:vertAlign w:val="superscript"/>
        </w:rPr>
        <w:t>3</w:t>
      </w:r>
      <w:r w:rsidR="0092189E">
        <w:rPr>
          <w:rFonts w:eastAsia="仿宋_GB2312" w:cs="仿宋_GB2312" w:hint="eastAsia"/>
          <w:kern w:val="0"/>
          <w:sz w:val="28"/>
          <w:szCs w:val="28"/>
        </w:rPr>
        <w:t>，作者名</w:t>
      </w:r>
      <w:r w:rsidR="0092189E">
        <w:rPr>
          <w:rFonts w:eastAsia="仿宋_GB2312"/>
          <w:kern w:val="0"/>
          <w:sz w:val="28"/>
          <w:szCs w:val="28"/>
        </w:rPr>
        <w:t>2</w:t>
      </w:r>
      <w:r w:rsidR="0092189E">
        <w:rPr>
          <w:rFonts w:eastAsia="仿宋_GB2312"/>
          <w:kern w:val="0"/>
          <w:sz w:val="28"/>
          <w:szCs w:val="28"/>
          <w:vertAlign w:val="superscript"/>
        </w:rPr>
        <w:t>1</w:t>
      </w:r>
      <w:r w:rsidR="0092189E">
        <w:rPr>
          <w:rFonts w:eastAsia="仿宋_GB2312" w:cs="仿宋_GB2312" w:hint="eastAsia"/>
          <w:kern w:val="0"/>
          <w:sz w:val="28"/>
          <w:szCs w:val="28"/>
          <w:vertAlign w:val="superscript"/>
        </w:rPr>
        <w:t>，</w:t>
      </w:r>
      <w:r w:rsidR="0092189E">
        <w:rPr>
          <w:rFonts w:eastAsia="仿宋_GB2312"/>
          <w:kern w:val="0"/>
          <w:sz w:val="28"/>
          <w:szCs w:val="28"/>
          <w:vertAlign w:val="superscript"/>
        </w:rPr>
        <w:t>2</w:t>
      </w:r>
      <w:r w:rsidR="0092189E">
        <w:rPr>
          <w:rFonts w:eastAsia="仿宋_GB2312" w:cs="仿宋_GB2312" w:hint="eastAsia"/>
          <w:kern w:val="0"/>
          <w:sz w:val="28"/>
          <w:szCs w:val="28"/>
          <w:vertAlign w:val="superscript"/>
        </w:rPr>
        <w:t>，</w:t>
      </w:r>
      <w:r w:rsidR="0092189E">
        <w:rPr>
          <w:rFonts w:eastAsia="仿宋_GB2312"/>
          <w:kern w:val="0"/>
          <w:sz w:val="28"/>
          <w:szCs w:val="28"/>
          <w:vertAlign w:val="superscript"/>
        </w:rPr>
        <w:t>3</w:t>
      </w:r>
      <w:r w:rsidR="0092189E">
        <w:rPr>
          <w:rFonts w:eastAsia="仿宋_GB2312" w:cs="仿宋_GB2312" w:hint="eastAsia"/>
          <w:kern w:val="0"/>
          <w:sz w:val="28"/>
          <w:szCs w:val="28"/>
        </w:rPr>
        <w:t>，作者名</w:t>
      </w:r>
      <w:r w:rsidR="0092189E">
        <w:rPr>
          <w:rFonts w:eastAsia="仿宋_GB2312"/>
          <w:kern w:val="0"/>
          <w:sz w:val="28"/>
          <w:szCs w:val="28"/>
        </w:rPr>
        <w:t>3</w:t>
      </w:r>
      <w:r w:rsidR="0092189E">
        <w:rPr>
          <w:rFonts w:eastAsia="仿宋_GB2312"/>
          <w:kern w:val="0"/>
          <w:sz w:val="28"/>
          <w:szCs w:val="28"/>
          <w:vertAlign w:val="superscript"/>
        </w:rPr>
        <w:t>2</w:t>
      </w:r>
      <w:r w:rsidR="0092189E">
        <w:rPr>
          <w:rFonts w:cs="宋体" w:hint="eastAsia"/>
          <w:kern w:val="0"/>
          <w:sz w:val="28"/>
          <w:szCs w:val="28"/>
        </w:rPr>
        <w:t>（</w:t>
      </w:r>
      <w:r w:rsidR="0092189E">
        <w:rPr>
          <w:rFonts w:cs="宋体" w:hint="eastAsia"/>
          <w:color w:val="FF0000"/>
          <w:kern w:val="0"/>
          <w:sz w:val="28"/>
          <w:szCs w:val="28"/>
        </w:rPr>
        <w:t>四号，仿宋体</w:t>
      </w:r>
      <w:r w:rsidR="0092189E">
        <w:rPr>
          <w:rFonts w:cs="宋体" w:hint="eastAsia"/>
          <w:kern w:val="0"/>
          <w:sz w:val="28"/>
          <w:szCs w:val="28"/>
        </w:rPr>
        <w:t>）</w:t>
      </w:r>
    </w:p>
    <w:p>
      <w:pPr>
        <w:widowControl/>
        <w:jc w:val="center"/>
        <w:rPr>
          <w:kern w:val="0"/>
          <w:sz w:val="18"/>
          <w:szCs w:val="18"/>
        </w:rPr>
      </w:pPr>
      <w:r w:rsidR="0092189E">
        <w:rPr>
          <w:rFonts w:hAnsi="宋体" w:cs="宋体" w:hint="eastAsia"/>
          <w:kern w:val="0"/>
          <w:sz w:val="18"/>
          <w:szCs w:val="18"/>
        </w:rPr>
        <w:t>（</w:t>
      </w:r>
      <w:r w:rsidR="0092189E">
        <w:rPr>
          <w:kern w:val="0"/>
          <w:sz w:val="18"/>
          <w:szCs w:val="18"/>
        </w:rPr>
        <w:t>1.</w:t>
      </w:r>
      <w:r w:rsidR="0092189E">
        <w:rPr>
          <w:rFonts w:hAnsi="宋体" w:cs="宋体" w:hint="eastAsia"/>
          <w:kern w:val="0"/>
          <w:sz w:val="18"/>
          <w:szCs w:val="18"/>
        </w:rPr>
        <w:t>单位全称，省份城市邮编；</w:t>
      </w:r>
      <w:r w:rsidR="0092189E">
        <w:rPr>
          <w:rFonts w:hAnsi="宋体" w:cs="宋体" w:hint="eastAsia"/>
          <w:color w:val="FF0000"/>
          <w:kern w:val="0"/>
          <w:sz w:val="18"/>
          <w:szCs w:val="18"/>
        </w:rPr>
        <w:t>（小五号，宋体，</w:t>
      </w:r>
      <w:r w:rsidR="0092189E">
        <w:rPr>
          <w:rFonts w:hAnsi="宋体"/>
          <w:color w:val="FF0000"/>
          <w:kern w:val="0"/>
          <w:sz w:val="18"/>
          <w:szCs w:val="18"/>
        </w:rPr>
        <w:t>Times New Roman</w:t>
      </w:r>
      <w:r w:rsidR="0092189E">
        <w:rPr>
          <w:rFonts w:hAnsi="宋体" w:cs="宋体" w:hint="eastAsia"/>
          <w:color w:val="FF0000"/>
          <w:kern w:val="0"/>
          <w:sz w:val="18"/>
          <w:szCs w:val="18"/>
        </w:rPr>
        <w:t>，单倍行距）</w:t>
      </w:r>
    </w:p>
    <w:p>
      <w:pPr>
        <w:widowControl/>
        <w:jc w:val="center"/>
        <w:rPr>
          <w:kern w:val="0"/>
          <w:sz w:val="18"/>
          <w:szCs w:val="18"/>
        </w:rPr>
      </w:pPr>
      <w:r w:rsidR="0092189E">
        <w:rPr>
          <w:kern w:val="0"/>
          <w:sz w:val="18"/>
          <w:szCs w:val="18"/>
        </w:rPr>
        <w:t>2.</w:t>
      </w:r>
      <w:r w:rsidR="0092189E">
        <w:rPr>
          <w:rFonts w:hAnsi="宋体" w:cs="宋体" w:hint="eastAsia"/>
          <w:kern w:val="0"/>
          <w:sz w:val="18"/>
          <w:szCs w:val="18"/>
        </w:rPr>
        <w:t>单位全称，北京</w:t>
      </w:r>
      <w:r w:rsidR="0092189E">
        <w:rPr>
          <w:kern w:val="0"/>
          <w:sz w:val="18"/>
          <w:szCs w:val="18"/>
        </w:rPr>
        <w:t xml:space="preserve"> 100000</w:t>
      </w:r>
      <w:r w:rsidR="0092189E">
        <w:rPr>
          <w:rFonts w:hAnsi="宋体" w:cs="宋体" w:hint="eastAsia"/>
          <w:kern w:val="0"/>
          <w:sz w:val="18"/>
          <w:szCs w:val="18"/>
        </w:rPr>
        <w:t>；</w:t>
      </w:r>
    </w:p>
    <w:p>
      <w:pPr>
        <w:widowControl/>
        <w:jc w:val="center"/>
        <w:rPr>
          <w:kern w:val="0"/>
        </w:rPr>
      </w:pPr>
      <w:r w:rsidR="0092189E">
        <w:rPr>
          <w:kern w:val="0"/>
          <w:sz w:val="18"/>
          <w:szCs w:val="18"/>
        </w:rPr>
        <w:t>3.</w:t>
      </w:r>
      <w:r w:rsidR="0092189E">
        <w:rPr>
          <w:rFonts w:hAnsi="宋体" w:cs="宋体" w:hint="eastAsia"/>
          <w:kern w:val="0"/>
          <w:sz w:val="18"/>
          <w:szCs w:val="18"/>
        </w:rPr>
        <w:t>中国工程物理研究院流体物理研究所，四川绵阳</w:t>
      </w:r>
      <w:r w:rsidR="0092189E">
        <w:rPr>
          <w:kern w:val="0"/>
          <w:sz w:val="18"/>
          <w:szCs w:val="18"/>
        </w:rPr>
        <w:t xml:space="preserve"> 621900</w:t>
      </w:r>
      <w:r w:rsidR="0092189E">
        <w:rPr>
          <w:rFonts w:hAnsi="宋体" w:cs="宋体" w:hint="eastAsia"/>
          <w:kern w:val="0"/>
          <w:sz w:val="18"/>
          <w:szCs w:val="18"/>
        </w:rPr>
        <w:t>）</w:t>
      </w:r>
    </w:p>
    <w:p>
      <w:pPr>
        <w:widowControl/>
        <w:jc w:val="center"/>
        <w:rPr>
          <w:rFonts w:ascii="宋体"/>
          <w:kern w:val="0"/>
        </w:rPr>
      </w:pPr>
    </w:p>
    <w:p>
      <w:pPr>
        <w:widowControl/>
        <w:ind w:firstLine="420"/>
        <w:rPr>
          <w:rFonts w:ascii="宋体"/>
          <w:kern w:val="0"/>
          <w:sz w:val="18"/>
          <w:szCs w:val="18"/>
        </w:rPr>
      </w:pPr>
      <w:r w:rsidR="0092189E">
        <w:rPr>
          <w:rFonts w:ascii="黑体" w:eastAsia="黑体" w:hAnsi="宋体" w:cs="黑体" w:hint="eastAsia"/>
          <w:kern w:val="0"/>
          <w:sz w:val="18"/>
          <w:szCs w:val="18"/>
        </w:rPr>
        <w:t>摘</w:t>
      </w:r>
      <w:r w:rsidR="0092189E">
        <w:rPr>
          <w:rFonts w:ascii="黑体" w:eastAsia="黑体" w:hAnsi="宋体" w:cs="黑体"/>
          <w:kern w:val="0"/>
          <w:sz w:val="18"/>
          <w:szCs w:val="18"/>
        </w:rPr>
        <w:t xml:space="preserve">  </w:t>
      </w:r>
      <w:r w:rsidR="0092189E">
        <w:rPr>
          <w:rFonts w:ascii="黑体" w:eastAsia="黑体" w:hAnsi="宋体" w:cs="黑体" w:hint="eastAsia"/>
          <w:kern w:val="0"/>
          <w:sz w:val="18"/>
          <w:szCs w:val="18"/>
        </w:rPr>
        <w:t>要：</w:t>
      </w:r>
      <w:r w:rsidR="0092189E">
        <w:rPr>
          <w:rFonts w:eastAsia="仿宋_GB2312" w:cs="仿宋_GB2312" w:hint="eastAsia"/>
          <w:color w:val="FF0000"/>
          <w:kern w:val="0"/>
          <w:sz w:val="18"/>
          <w:szCs w:val="18"/>
        </w:rPr>
        <w:t>（</w:t>
      </w:r>
      <w:r w:rsidR="0092189E">
        <w:rPr>
          <w:rFonts w:ascii="仿宋_GB2312" w:eastAsia="仿宋_GB2312" w:hAnsi="宋体" w:cs="仿宋_GB2312" w:hint="eastAsia"/>
          <w:color w:val="FF0000"/>
          <w:kern w:val="0"/>
          <w:sz w:val="18"/>
          <w:szCs w:val="18"/>
        </w:rPr>
        <w:t>小五号，仿宋体，</w:t>
      </w:r>
      <w:r w:rsidR="0092189E">
        <w:rPr>
          <w:rFonts w:eastAsia="仿宋_GB2312"/>
          <w:color w:val="FF0000"/>
          <w:kern w:val="0"/>
        </w:rPr>
        <w:t>Times New Roman</w:t>
      </w:r>
      <w:r w:rsidR="0092189E">
        <w:rPr>
          <w:rFonts w:eastAsia="仿宋_GB2312" w:cs="仿宋_GB2312" w:hint="eastAsia"/>
          <w:color w:val="FF0000"/>
          <w:kern w:val="0"/>
          <w:sz w:val="18"/>
          <w:szCs w:val="18"/>
        </w:rPr>
        <w:t>）</w:t>
      </w:r>
      <w:r w:rsidR="0092189E">
        <w:rPr>
          <w:rFonts w:ascii="仿宋_GB2312" w:eastAsia="仿宋_GB2312" w:hAnsi="宋体" w:cs="仿宋_GB2312" w:hint="eastAsia"/>
          <w:kern w:val="0"/>
          <w:sz w:val="18"/>
          <w:szCs w:val="18"/>
        </w:rPr>
        <w:t>□□□□□□□□□□□□□□□□□□□□□□□□□□□□□□□□□□□□□□□□□□□□□□□□□□□□□□□□□□□□□□□□</w:t>
      </w:r>
    </w:p>
    <w:p>
      <w:pPr>
        <w:widowControl/>
        <w:ind w:firstLine="420"/>
        <w:rPr>
          <w:kern w:val="0"/>
          <w:sz w:val="18"/>
          <w:szCs w:val="18"/>
        </w:rPr>
      </w:pPr>
      <w:r w:rsidR="0092189E">
        <w:rPr>
          <w:rFonts w:ascii="黑体" w:eastAsia="黑体" w:hAnsi="宋体" w:cs="黑体" w:hint="eastAsia"/>
          <w:kern w:val="0"/>
          <w:sz w:val="18"/>
          <w:szCs w:val="18"/>
        </w:rPr>
        <w:t>关键词：</w:t>
      </w:r>
      <w:r w:rsidR="0092189E">
        <w:rPr>
          <w:rFonts w:eastAsia="仿宋_GB2312" w:cs="仿宋_GB2312" w:hint="eastAsia"/>
          <w:color w:val="FF0000"/>
          <w:kern w:val="0"/>
          <w:sz w:val="18"/>
          <w:szCs w:val="18"/>
        </w:rPr>
        <w:t>（</w:t>
      </w:r>
      <w:r w:rsidR="0092189E">
        <w:rPr>
          <w:rFonts w:ascii="仿宋_GB2312" w:eastAsia="仿宋_GB2312" w:hAnsi="宋体" w:cs="仿宋_GB2312" w:hint="eastAsia"/>
          <w:color w:val="FF0000"/>
          <w:kern w:val="0"/>
          <w:sz w:val="18"/>
          <w:szCs w:val="18"/>
        </w:rPr>
        <w:t>小五号，仿宋体，</w:t>
      </w:r>
      <w:r w:rsidR="0092189E">
        <w:rPr>
          <w:rFonts w:eastAsia="仿宋_GB2312"/>
          <w:color w:val="FF0000"/>
          <w:kern w:val="0"/>
        </w:rPr>
        <w:t>Times New Roman</w:t>
      </w:r>
      <w:r w:rsidR="0092189E">
        <w:rPr>
          <w:rFonts w:eastAsia="仿宋_GB2312" w:cs="仿宋_GB2312" w:hint="eastAsia"/>
          <w:color w:val="FF0000"/>
          <w:kern w:val="0"/>
          <w:sz w:val="18"/>
          <w:szCs w:val="18"/>
        </w:rPr>
        <w:t>）</w:t>
      </w:r>
      <w:r w:rsidR="0092189E">
        <w:rPr>
          <w:rFonts w:eastAsia="仿宋_GB2312" w:cs="仿宋_GB2312" w:hint="eastAsia"/>
          <w:kern w:val="0"/>
          <w:sz w:val="18"/>
          <w:szCs w:val="18"/>
        </w:rPr>
        <w:t>关键词</w:t>
      </w:r>
      <w:r w:rsidR="0092189E">
        <w:rPr>
          <w:rFonts w:eastAsia="仿宋_GB2312"/>
          <w:kern w:val="0"/>
          <w:sz w:val="18"/>
          <w:szCs w:val="18"/>
        </w:rPr>
        <w:t>1</w:t>
      </w:r>
      <w:r w:rsidR="0092189E">
        <w:rPr>
          <w:rFonts w:eastAsia="仿宋_GB2312" w:cs="仿宋_GB2312" w:hint="eastAsia"/>
          <w:kern w:val="0"/>
          <w:sz w:val="18"/>
          <w:szCs w:val="18"/>
        </w:rPr>
        <w:t>；关键词</w:t>
      </w:r>
      <w:r w:rsidR="0092189E">
        <w:rPr>
          <w:rFonts w:eastAsia="仿宋_GB2312"/>
          <w:kern w:val="0"/>
          <w:sz w:val="18"/>
          <w:szCs w:val="18"/>
        </w:rPr>
        <w:t>2</w:t>
      </w:r>
      <w:r w:rsidR="0092189E">
        <w:rPr>
          <w:rFonts w:eastAsia="仿宋_GB2312" w:cs="仿宋_GB2312" w:hint="eastAsia"/>
          <w:kern w:val="0"/>
          <w:sz w:val="18"/>
          <w:szCs w:val="18"/>
        </w:rPr>
        <w:t>；关键词</w:t>
      </w:r>
      <w:r w:rsidR="0092189E">
        <w:rPr>
          <w:rFonts w:eastAsia="仿宋_GB2312"/>
          <w:kern w:val="0"/>
          <w:sz w:val="18"/>
          <w:szCs w:val="18"/>
        </w:rPr>
        <w:t>3</w:t>
      </w:r>
      <w:r w:rsidR="0092189E">
        <w:rPr>
          <w:rFonts w:eastAsia="仿宋_GB2312" w:cs="仿宋_GB2312" w:hint="eastAsia"/>
          <w:color w:val="FF0000"/>
          <w:kern w:val="0"/>
          <w:sz w:val="18"/>
          <w:szCs w:val="18"/>
        </w:rPr>
        <w:t>（</w:t>
      </w:r>
      <w:r w:rsidR="0092189E">
        <w:rPr>
          <w:rFonts w:eastAsia="仿宋_GB2312"/>
          <w:color w:val="FF0000"/>
          <w:kern w:val="0"/>
          <w:sz w:val="18"/>
          <w:szCs w:val="18"/>
        </w:rPr>
        <w:t>3</w:t>
      </w:r>
      <w:r w:rsidR="0092189E">
        <w:rPr>
          <w:rFonts w:eastAsia="仿宋_GB2312" w:cs="仿宋_GB2312" w:hint="eastAsia"/>
          <w:color w:val="FF0000"/>
          <w:kern w:val="0"/>
          <w:sz w:val="18"/>
          <w:szCs w:val="18"/>
        </w:rPr>
        <w:t>～</w:t>
      </w:r>
      <w:r w:rsidR="0092189E">
        <w:rPr>
          <w:rFonts w:eastAsia="仿宋_GB2312"/>
          <w:color w:val="FF0000"/>
          <w:kern w:val="0"/>
          <w:sz w:val="18"/>
          <w:szCs w:val="18"/>
        </w:rPr>
        <w:t>8</w:t>
      </w:r>
      <w:r w:rsidR="0092189E">
        <w:rPr>
          <w:rFonts w:eastAsia="仿宋_GB2312" w:cs="仿宋_GB2312" w:hint="eastAsia"/>
          <w:color w:val="FF0000"/>
          <w:kern w:val="0"/>
          <w:sz w:val="18"/>
          <w:szCs w:val="18"/>
        </w:rPr>
        <w:t>个）</w:t>
      </w:r>
    </w:p>
    <w:p>
      <w:pPr>
        <w:widowControl/>
        <w:ind w:firstLine="420"/>
        <w:rPr>
          <w:kern w:val="0"/>
          <w:sz w:val="18"/>
          <w:szCs w:val="18"/>
        </w:rPr>
      </w:pPr>
      <w:r w:rsidR="0092189E">
        <w:rPr>
          <w:rFonts w:ascii="黑体" w:eastAsia="黑体" w:hAnsi="宋体" w:cs="黑体" w:hint="eastAsia"/>
          <w:kern w:val="0"/>
          <w:sz w:val="18"/>
          <w:szCs w:val="18"/>
        </w:rPr>
        <w:t>中图分类号：</w:t>
      </w:r>
      <w:r w:rsidR="0092189E">
        <w:rPr>
          <w:kern w:val="0"/>
          <w:sz w:val="18"/>
          <w:szCs w:val="18"/>
        </w:rPr>
        <w:t xml:space="preserve">XXXX.X        </w:t>
      </w:r>
      <w:r w:rsidR="0092189E">
        <w:rPr>
          <w:rFonts w:ascii="黑体" w:eastAsia="黑体" w:hAnsi="宋体" w:cs="黑体" w:hint="eastAsia"/>
          <w:kern w:val="0"/>
          <w:sz w:val="18"/>
          <w:szCs w:val="18"/>
        </w:rPr>
        <w:t>文献标志码：</w:t>
      </w:r>
      <w:r w:rsidR="0092189E">
        <w:rPr>
          <w:kern w:val="0"/>
          <w:sz w:val="18"/>
          <w:szCs w:val="18"/>
        </w:rPr>
        <w:t xml:space="preserve">A </w:t>
      </w:r>
    </w:p>
    <w:p>
      <w:pPr>
        <w:widowControl/>
        <w:ind w:firstLine="420"/>
        <w:rPr>
          <w:rFonts w:ascii="宋体"/>
          <w:kern w:val="0"/>
        </w:rPr>
      </w:pPr>
    </w:p>
    <w:p>
      <w:pPr>
        <w:widowControl/>
        <w:spacing w:beforeLines="50"/>
        <w:jc w:val="left"/>
        <w:rPr>
          <w:rFonts w:eastAsia="黑体"/>
          <w:kern w:val="0"/>
          <w:sz w:val="28"/>
          <w:szCs w:val="28"/>
        </w:rPr>
      </w:pPr>
      <w:r w:rsidR="0092189E">
        <w:rPr>
          <w:rFonts w:ascii="黑体" w:eastAsia="黑体" w:cs="黑体"/>
          <w:kern w:val="0"/>
          <w:sz w:val="28"/>
          <w:szCs w:val="28"/>
        </w:rPr>
        <w:t xml:space="preserve">1 </w:t>
      </w:r>
      <w:r w:rsidR="0092189E">
        <w:rPr>
          <w:rFonts w:eastAsia="黑体" w:cs="黑体" w:hint="eastAsia"/>
          <w:kern w:val="0"/>
          <w:sz w:val="28"/>
          <w:szCs w:val="28"/>
        </w:rPr>
        <w:t>引言</w:t>
      </w:r>
      <w:r w:rsidR="0092189E">
        <w:rPr>
          <w:rFonts w:eastAsia="黑体" w:cs="黑体" w:hint="eastAsia"/>
          <w:color w:val="FF0000"/>
          <w:kern w:val="0"/>
          <w:sz w:val="28"/>
          <w:szCs w:val="28"/>
        </w:rPr>
        <w:t>（四号黑体，段前</w:t>
      </w:r>
      <w:r w:rsidR="0092189E">
        <w:rPr>
          <w:rFonts w:eastAsia="黑体"/>
          <w:color w:val="FF0000"/>
          <w:kern w:val="0"/>
          <w:sz w:val="28"/>
          <w:szCs w:val="28"/>
        </w:rPr>
        <w:t>0.5</w:t>
      </w:r>
      <w:r w:rsidR="0092189E">
        <w:rPr>
          <w:rFonts w:eastAsia="黑体" w:cs="黑体" w:hint="eastAsia"/>
          <w:color w:val="FF0000"/>
          <w:kern w:val="0"/>
          <w:sz w:val="28"/>
          <w:szCs w:val="28"/>
        </w:rPr>
        <w:t>行）</w:t>
      </w:r>
    </w:p>
    <w:p>
      <w:pPr>
        <w:widowControl/>
        <w:ind w:firstLine="420"/>
        <w:jc w:val="left"/>
        <w:rPr>
          <w:rFonts w:ascii="宋体"/>
          <w:kern w:val="0"/>
        </w:rPr>
      </w:pPr>
      <w:r w:rsidR="0092189E">
        <w:rPr>
          <w:rFonts w:ascii="宋体" w:hAnsi="宋体" w:cs="宋体" w:hint="eastAsia"/>
          <w:kern w:val="0"/>
        </w:rPr>
        <w:t>□□□□□□□□□□□□□□□□□□□□□□□□□□□□□□□□□□□□□□□□□□□</w:t>
      </w:r>
      <w:r w:rsidR="0092189E">
        <w:rPr>
          <w:rFonts w:ascii="宋体" w:hAnsi="宋体" w:cs="宋体"/>
          <w:kern w:val="0"/>
          <w:vertAlign w:val="superscript"/>
        </w:rPr>
        <w:t>[1-3]</w:t>
      </w:r>
      <w:r w:rsidR="0092189E">
        <w:rPr>
          <w:rFonts w:ascii="宋体" w:hAnsi="宋体" w:cs="宋体" w:hint="eastAsia"/>
          <w:color w:val="FF0000"/>
          <w:kern w:val="0"/>
        </w:rPr>
        <w:t>（</w:t>
      </w:r>
      <w:r w:rsidR="0092189E">
        <w:rPr>
          <w:rFonts w:hAnsi="宋体" w:cs="宋体" w:hint="eastAsia"/>
          <w:color w:val="FF0000"/>
          <w:kern w:val="0"/>
        </w:rPr>
        <w:t>正文五号宋体，</w:t>
      </w:r>
      <w:r w:rsidR="0092189E">
        <w:rPr>
          <w:color w:val="FF0000"/>
          <w:kern w:val="0"/>
        </w:rPr>
        <w:t>Times New Roman</w:t>
      </w:r>
      <w:r w:rsidR="0092189E">
        <w:rPr>
          <w:rFonts w:hAnsi="宋体" w:cs="宋体" w:hint="eastAsia"/>
          <w:color w:val="FF0000"/>
          <w:kern w:val="0"/>
        </w:rPr>
        <w:t>，单倍行距，段前段后</w:t>
      </w:r>
      <w:r w:rsidR="0092189E">
        <w:rPr>
          <w:rFonts w:hAnsi="宋体"/>
          <w:color w:val="FF0000"/>
          <w:kern w:val="0"/>
        </w:rPr>
        <w:t>0</w:t>
      </w:r>
      <w:r w:rsidR="0092189E">
        <w:rPr>
          <w:rFonts w:hAnsi="宋体" w:cs="宋体" w:hint="eastAsia"/>
          <w:color w:val="FF0000"/>
          <w:kern w:val="0"/>
        </w:rPr>
        <w:t>行，参考文献采用顺序编码制</w:t>
      </w:r>
      <w:r w:rsidR="0092189E">
        <w:rPr>
          <w:rFonts w:ascii="宋体" w:hAnsi="宋体" w:cs="宋体" w:hint="eastAsia"/>
          <w:color w:val="FF0000"/>
          <w:kern w:val="0"/>
        </w:rPr>
        <w:t>）</w:t>
      </w:r>
    </w:p>
    <w:p>
      <w:pPr>
        <w:widowControl/>
        <w:spacing w:beforeLines="50"/>
        <w:jc w:val="left"/>
        <w:rPr>
          <w:rFonts w:ascii="黑体" w:eastAsia="黑体" w:hAnsi="宋体"/>
          <w:kern w:val="0"/>
          <w:sz w:val="28"/>
          <w:szCs w:val="28"/>
        </w:rPr>
      </w:pPr>
      <w:r w:rsidR="0092189E">
        <w:rPr>
          <w:rFonts w:ascii="黑体" w:eastAsia="黑体" w:hAnsi="宋体" w:cs="黑体"/>
          <w:kern w:val="0"/>
          <w:sz w:val="28"/>
          <w:szCs w:val="28"/>
        </w:rPr>
        <w:t xml:space="preserve">2 </w:t>
      </w:r>
      <w:r w:rsidR="0092189E">
        <w:rPr>
          <w:rFonts w:ascii="黑体" w:eastAsia="黑体" w:hAnsi="宋体" w:cs="黑体" w:hint="eastAsia"/>
          <w:kern w:val="0"/>
          <w:sz w:val="28"/>
          <w:szCs w:val="28"/>
        </w:rPr>
        <w:t>□□□□</w:t>
      </w:r>
      <w:r w:rsidR="0092189E">
        <w:rPr>
          <w:rFonts w:eastAsia="黑体" w:cs="黑体" w:hint="eastAsia"/>
          <w:color w:val="FF0000"/>
          <w:kern w:val="0"/>
          <w:sz w:val="28"/>
          <w:szCs w:val="28"/>
        </w:rPr>
        <w:t>（四号黑体，段前</w:t>
      </w:r>
      <w:r w:rsidR="0092189E">
        <w:rPr>
          <w:rFonts w:eastAsia="黑体"/>
          <w:color w:val="FF0000"/>
          <w:kern w:val="0"/>
          <w:sz w:val="28"/>
          <w:szCs w:val="28"/>
        </w:rPr>
        <w:t>0.5</w:t>
      </w:r>
      <w:r w:rsidR="0092189E">
        <w:rPr>
          <w:rFonts w:eastAsia="黑体" w:cs="黑体" w:hint="eastAsia"/>
          <w:color w:val="FF0000"/>
          <w:kern w:val="0"/>
          <w:sz w:val="28"/>
          <w:szCs w:val="28"/>
        </w:rPr>
        <w:t>行）</w:t>
      </w:r>
    </w:p>
    <w:p>
      <w:pPr>
        <w:widowControl/>
        <w:ind w:firstLine="420"/>
        <w:jc w:val="left"/>
        <w:rPr>
          <w:rFonts w:ascii="宋体"/>
          <w:kern w:val="0"/>
        </w:rPr>
      </w:pPr>
      <w:r w:rsidR="0092189E">
        <w:rPr>
          <w:rFonts w:ascii="宋体" w:hAnsi="宋体" w:cs="宋体" w:hint="eastAsia"/>
          <w:kern w:val="0"/>
        </w:rPr>
        <w:t>□□□□□□□□□□□□□□□□□□□□□</w:t>
      </w:r>
      <w:r w:rsidR="0092189E">
        <w:rPr>
          <w:rFonts w:ascii="宋体" w:hAnsi="宋体" w:cs="宋体"/>
          <w:kern w:val="0"/>
          <w:vertAlign w:val="superscript"/>
        </w:rPr>
        <w:t>[2,4-6]</w:t>
      </w:r>
    </w:p>
    <w:p>
      <w:pPr>
        <w:widowControl/>
        <w:jc w:val="left"/>
        <w:rPr>
          <w:rFonts w:ascii="黑体" w:eastAsia="黑体" w:hAnsi="宋体"/>
          <w:kern w:val="0"/>
          <w:sz w:val="24"/>
          <w:szCs w:val="24"/>
        </w:rPr>
      </w:pPr>
      <w:r w:rsidR="0092189E">
        <w:rPr>
          <w:rFonts w:ascii="黑体" w:eastAsia="黑体" w:hAnsi="宋体" w:cs="黑体"/>
          <w:kern w:val="0"/>
          <w:sz w:val="24"/>
          <w:szCs w:val="24"/>
        </w:rPr>
        <w:t xml:space="preserve">2.1 </w:t>
      </w:r>
      <w:r w:rsidR="0092189E">
        <w:rPr>
          <w:rFonts w:ascii="黑体" w:eastAsia="黑体" w:hAnsi="宋体" w:cs="黑体" w:hint="eastAsia"/>
          <w:kern w:val="0"/>
          <w:sz w:val="24"/>
          <w:szCs w:val="24"/>
        </w:rPr>
        <w:t>□□□□</w:t>
      </w:r>
      <w:r w:rsidR="0092189E">
        <w:rPr>
          <w:rFonts w:ascii="黑体" w:eastAsia="黑体" w:hAnsi="宋体" w:cs="黑体" w:hint="eastAsia"/>
          <w:color w:val="FF0000"/>
          <w:kern w:val="0"/>
          <w:sz w:val="24"/>
          <w:szCs w:val="24"/>
        </w:rPr>
        <w:t>（</w:t>
      </w:r>
      <w:r w:rsidR="0092189E">
        <w:rPr>
          <w:rFonts w:eastAsia="黑体" w:cs="黑体" w:hint="eastAsia"/>
          <w:color w:val="FF0000"/>
          <w:kern w:val="0"/>
          <w:sz w:val="24"/>
          <w:szCs w:val="24"/>
        </w:rPr>
        <w:t>小四号，黑体，</w:t>
      </w:r>
      <w:r w:rsidR="0092189E">
        <w:rPr>
          <w:rFonts w:eastAsia="黑体"/>
          <w:color w:val="FF0000"/>
          <w:kern w:val="0"/>
          <w:sz w:val="24"/>
          <w:szCs w:val="24"/>
        </w:rPr>
        <w:t>Times New Roman</w:t>
      </w:r>
      <w:r w:rsidR="0092189E">
        <w:rPr>
          <w:rFonts w:eastAsia="黑体" w:cs="黑体" w:hint="eastAsia"/>
          <w:color w:val="FF0000"/>
          <w:kern w:val="0"/>
          <w:sz w:val="24"/>
          <w:szCs w:val="24"/>
        </w:rPr>
        <w:t>，单倍行距</w:t>
      </w:r>
      <w:r w:rsidR="0092189E">
        <w:rPr>
          <w:rFonts w:ascii="黑体" w:eastAsia="黑体" w:hAnsi="宋体" w:cs="黑体" w:hint="eastAsia"/>
          <w:color w:val="FF0000"/>
          <w:kern w:val="0"/>
          <w:sz w:val="24"/>
          <w:szCs w:val="24"/>
        </w:rPr>
        <w:t>）</w:t>
      </w:r>
    </w:p>
    <w:p>
      <w:pPr>
        <w:widowControl/>
        <w:ind w:firstLine="420"/>
        <w:jc w:val="left"/>
        <w:rPr>
          <w:rFonts w:ascii="宋体"/>
          <w:kern w:val="0"/>
        </w:rPr>
      </w:pPr>
      <w:r w:rsidR="0092189E">
        <w:rPr>
          <w:rFonts w:ascii="宋体" w:hAnsi="宋体" w:cs="宋体" w:hint="eastAsia"/>
          <w:kern w:val="0"/>
        </w:rPr>
        <w:t>□□□□□□□□□□□□□□□□□□□□□□</w:t>
      </w:r>
    </w:p>
    <w:p>
      <w:pPr>
        <w:widowControl/>
        <w:wordWrap w:val="0"/>
        <w:ind w:firstLine="420"/>
        <w:jc w:val="right"/>
        <w:rPr>
          <w:rFonts w:ascii="宋体"/>
          <w:kern w:val="0"/>
        </w:rPr>
      </w:pPr>
      <w:r w:rsidR="0092189E" w:rsidRPr="00B16E42">
        <w:rPr>
          <w:rFonts w:ascii="宋体" w:hAnsi="宋体" w:cs="宋体" w:hint="eastAsia"/>
          <w:kern w:val="0"/>
          <w:position w:val="-6"/>
        </w:rPr>
        <w:object w:dxaOrig="8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3.2pt;height:16.2pt;mso-position-horizontal-relative:page;mso-position-vertical-relative:page" o:ole="">
            <v:imagedata r:id="rId8" o:title=""/>
          </v:shape>
          <o:OLEObject Type="Embed" ProgID="Equation.3" ShapeID="Picture 1" DrawAspect="Content" ObjectID="_1488629341" r:id="rId9"/>
        </w:object>
      </w:r>
      <w:r w:rsidR="0092189E">
        <w:rPr>
          <w:rFonts w:ascii="宋体" w:hAnsi="宋体" w:cs="宋体"/>
          <w:kern w:val="0"/>
        </w:rPr>
        <w:t xml:space="preserve">                                </w:t>
      </w:r>
      <w:r w:rsidR="0092189E">
        <w:rPr>
          <w:rFonts w:ascii="宋体" w:hAnsi="宋体" w:cs="宋体" w:hint="eastAsia"/>
          <w:kern w:val="0"/>
        </w:rPr>
        <w:t>（</w:t>
      </w:r>
      <w:r w:rsidR="0092189E">
        <w:rPr>
          <w:rFonts w:ascii="宋体" w:hAnsi="宋体" w:cs="宋体"/>
          <w:kern w:val="0"/>
        </w:rPr>
        <w:t>1</w:t>
      </w:r>
      <w:r w:rsidR="0092189E">
        <w:rPr>
          <w:rFonts w:ascii="宋体" w:hAnsi="宋体" w:cs="宋体" w:hint="eastAsia"/>
          <w:kern w:val="0"/>
        </w:rPr>
        <w:t>）</w:t>
      </w:r>
    </w:p>
    <w:p>
      <w:pPr>
        <w:widowControl/>
        <w:wordWrap w:val="0"/>
        <w:ind w:firstLine="420"/>
        <w:jc w:val="right"/>
        <w:rPr>
          <w:rFonts w:ascii="宋体"/>
          <w:kern w:val="0"/>
        </w:rPr>
      </w:pPr>
      <w:r w:rsidR="0092189E" w:rsidRPr="00B16E42">
        <w:rPr>
          <w:rFonts w:ascii="宋体" w:hAnsi="宋体" w:cs="宋体" w:hint="eastAsia"/>
          <w:kern w:val="0"/>
          <w:position w:val="-12"/>
        </w:rPr>
        <w:object w:dxaOrig="2820" w:dyaOrig="360">
          <v:shape id="Picture 2" o:spid="_x0000_i1026" type="#_x0000_t75" style="width:139.8pt;height:18pt;mso-position-horizontal-relative:page;mso-position-vertical-relative:page" o:ole="">
            <v:imagedata r:id="rId10" o:title=""/>
          </v:shape>
          <o:OLEObject Type="Embed" ProgID="Equation.3" ShapeID="Picture 2" DrawAspect="Content" ObjectID="_1488629342" r:id="rId11"/>
        </w:object>
      </w:r>
      <w:r w:rsidR="0092189E">
        <w:rPr>
          <w:rFonts w:ascii="宋体" w:hAnsi="宋体" w:cs="宋体"/>
          <w:kern w:val="0"/>
        </w:rPr>
        <w:t xml:space="preserve">                     </w:t>
      </w:r>
      <w:r w:rsidR="0092189E">
        <w:rPr>
          <w:rFonts w:ascii="宋体" w:hAnsi="宋体" w:cs="宋体" w:hint="eastAsia"/>
          <w:kern w:val="0"/>
        </w:rPr>
        <w:t>（</w:t>
      </w:r>
      <w:r w:rsidR="0092189E">
        <w:rPr>
          <w:rFonts w:ascii="宋体" w:hAnsi="宋体" w:cs="宋体"/>
          <w:kern w:val="0"/>
        </w:rPr>
        <w:t>2</w:t>
      </w:r>
      <w:r w:rsidR="0092189E">
        <w:rPr>
          <w:rFonts w:ascii="宋体" w:hAnsi="宋体" w:cs="宋体" w:hint="eastAsia"/>
          <w:kern w:val="0"/>
        </w:rPr>
        <w:t>）</w:t>
      </w:r>
    </w:p>
    <w:p>
      <w:pPr>
        <w:widowControl/>
        <w:jc w:val="left"/>
        <w:rPr>
          <w:rFonts w:ascii="黑体" w:eastAsia="黑体" w:hAnsi="宋体"/>
          <w:kern w:val="0"/>
          <w:sz w:val="24"/>
          <w:szCs w:val="24"/>
        </w:rPr>
      </w:pPr>
      <w:r w:rsidR="0092189E">
        <w:rPr>
          <w:rFonts w:ascii="黑体" w:eastAsia="黑体" w:hAnsi="宋体" w:cs="黑体"/>
          <w:kern w:val="0"/>
          <w:sz w:val="24"/>
          <w:szCs w:val="24"/>
        </w:rPr>
        <w:t xml:space="preserve">2.2 </w:t>
      </w:r>
      <w:r w:rsidR="0092189E">
        <w:rPr>
          <w:rFonts w:ascii="黑体" w:eastAsia="黑体" w:hAnsi="宋体" w:cs="黑体" w:hint="eastAsia"/>
          <w:kern w:val="0"/>
          <w:sz w:val="24"/>
          <w:szCs w:val="24"/>
        </w:rPr>
        <w:t>□□□□</w:t>
      </w:r>
    </w:p>
    <w:p>
      <w:pPr>
        <w:widowControl/>
        <w:ind w:firstLineChars="200" w:firstLine="31680"/>
        <w:jc w:val="left"/>
        <w:rPr>
          <w:rFonts w:ascii="宋体"/>
          <w:kern w:val="0"/>
        </w:rPr>
      </w:pPr>
      <w:r w:rsidR="0092189E">
        <w:rPr>
          <w:rFonts w:ascii="宋体" w:hAnsi="宋体" w:cs="宋体" w:hint="eastAsia"/>
          <w:kern w:val="0"/>
        </w:rPr>
        <w:t>□□□□□□□□□□□□□□□□□□□□□□□□□□□□□□□□□□□□</w:t>
      </w:r>
    </w:p>
    <w:p>
      <w:pPr>
        <w:widowControl/>
        <w:jc w:val="left"/>
        <w:rPr>
          <w:rFonts w:ascii="黑体" w:eastAsia="黑体" w:hAnsi="宋体"/>
          <w:kern w:val="0"/>
        </w:rPr>
      </w:pPr>
      <w:r w:rsidR="0092189E">
        <w:rPr>
          <w:rFonts w:ascii="黑体" w:eastAsia="黑体" w:hAnsi="宋体" w:cs="黑体"/>
          <w:kern w:val="0"/>
        </w:rPr>
        <w:t xml:space="preserve">2.2.1 </w:t>
      </w:r>
      <w:r w:rsidR="0092189E">
        <w:rPr>
          <w:rFonts w:ascii="楷体_GB2312" w:eastAsia="楷体_GB2312" w:hAnsi="宋体" w:cs="楷体_GB2312" w:hint="eastAsia"/>
          <w:kern w:val="0"/>
        </w:rPr>
        <w:t>□□□□</w:t>
      </w:r>
      <w:r w:rsidR="0092189E">
        <w:rPr>
          <w:rFonts w:ascii="楷体_GB2312" w:eastAsia="楷体_GB2312" w:cs="楷体_GB2312"/>
          <w:color w:val="FF0000"/>
          <w:kern w:val="0"/>
        </w:rPr>
        <w:t>(</w:t>
      </w:r>
      <w:r w:rsidR="0092189E">
        <w:rPr>
          <w:rFonts w:eastAsia="楷体_GB2312" w:cs="楷体_GB2312" w:hint="eastAsia"/>
          <w:color w:val="FF0000"/>
          <w:kern w:val="0"/>
        </w:rPr>
        <w:t>五号楷体，</w:t>
      </w:r>
      <w:r w:rsidR="0092189E">
        <w:rPr>
          <w:rFonts w:eastAsia="楷体_GB2312"/>
          <w:color w:val="FF0000"/>
          <w:kern w:val="0"/>
        </w:rPr>
        <w:t>Times New Roman</w:t>
      </w:r>
      <w:r w:rsidR="0092189E">
        <w:rPr>
          <w:rFonts w:eastAsia="楷体_GB2312" w:cs="楷体_GB2312" w:hint="eastAsia"/>
          <w:color w:val="FF0000"/>
          <w:kern w:val="0"/>
        </w:rPr>
        <w:t>，单倍行距</w:t>
      </w:r>
      <w:r w:rsidR="0092189E">
        <w:rPr>
          <w:rFonts w:ascii="楷体_GB2312" w:eastAsia="楷体_GB2312" w:cs="楷体_GB2312"/>
          <w:color w:val="FF0000"/>
          <w:kern w:val="0"/>
        </w:rPr>
        <w:t>)</w:t>
      </w:r>
    </w:p>
    <w:p>
      <w:pPr>
        <w:widowControl/>
        <w:ind w:firstLine="420"/>
        <w:jc w:val="left"/>
        <w:rPr>
          <w:rFonts w:ascii="宋体"/>
          <w:kern w:val="0"/>
        </w:rPr>
      </w:pPr>
      <w:r w:rsidR="0092189E">
        <w:rPr>
          <w:rFonts w:ascii="宋体" w:hAnsi="宋体" w:cs="宋体" w:hint="eastAsia"/>
          <w:kern w:val="0"/>
        </w:rPr>
        <w:t>□□□□□□□□□□□□□□□□□□□□□□□□□□□□□□□□□□□□□□□□□□□□</w:t>
      </w:r>
    </w:p>
    <w:p>
      <w:pPr>
        <w:widowControl/>
        <w:ind w:firstLine="420"/>
        <w:jc w:val="left"/>
        <w:rPr>
          <w:rFonts w:ascii="宋体"/>
          <w:kern w:val="0"/>
        </w:rPr>
      </w:pPr>
    </w:p>
    <w:p>
      <w:pPr>
        <w:widowControl/>
        <w:jc w:val="center"/>
        <w:rPr>
          <w:rFonts w:eastAsia="黑体"/>
          <w:kern w:val="0"/>
          <w:sz w:val="18"/>
          <w:szCs w:val="18"/>
        </w:rPr>
      </w:pPr>
      <w:r w:rsidR="0092189E">
        <w:rPr>
          <w:rFonts w:eastAsia="黑体" w:cs="黑体" w:hint="eastAsia"/>
          <w:kern w:val="0"/>
          <w:sz w:val="18"/>
          <w:szCs w:val="18"/>
        </w:rPr>
        <w:t>表</w:t>
      </w:r>
      <w:r w:rsidR="0092189E">
        <w:rPr>
          <w:rFonts w:eastAsia="黑体"/>
          <w:kern w:val="0"/>
          <w:sz w:val="18"/>
          <w:szCs w:val="18"/>
        </w:rPr>
        <w:t xml:space="preserve">1 </w:t>
      </w:r>
      <w:r w:rsidR="0092189E">
        <w:rPr>
          <w:rFonts w:eastAsia="黑体" w:cs="黑体" w:hint="eastAsia"/>
          <w:kern w:val="0"/>
          <w:sz w:val="18"/>
          <w:szCs w:val="18"/>
        </w:rPr>
        <w:t>表题</w:t>
      </w:r>
      <w:r w:rsidR="0092189E">
        <w:rPr>
          <w:rFonts w:eastAsia="黑体" w:cs="黑体" w:hint="eastAsia"/>
          <w:color w:val="FF0000"/>
          <w:kern w:val="0"/>
          <w:sz w:val="18"/>
          <w:szCs w:val="18"/>
        </w:rPr>
        <w:t>（小五号，黑体，居中）</w:t>
      </w:r>
    </w:p>
    <w:p>
      <w:pPr>
        <w:widowControl/>
        <w:jc w:val="center"/>
        <w:rPr>
          <w:kern w:val="0"/>
          <w:sz w:val="18"/>
          <w:szCs w:val="18"/>
        </w:rPr>
      </w:pPr>
      <w:r w:rsidR="0092189E">
        <w:rPr>
          <w:kern w:val="0"/>
          <w:sz w:val="18"/>
          <w:szCs w:val="18"/>
        </w:rPr>
        <w:t>Table 1 Table title</w:t>
      </w:r>
      <w:r w:rsidR="0092189E">
        <w:rPr>
          <w:rFonts w:eastAsia="黑体"/>
          <w:color w:val="FF0000"/>
          <w:kern w:val="0"/>
          <w:sz w:val="18"/>
          <w:szCs w:val="18"/>
        </w:rPr>
        <w:t>(Times New Roman)</w:t>
      </w:r>
    </w:p>
    <w:tbl>
      <w:tblPr>
        <w:tblW w:w="0" w:type="auto"/>
        <w:jc w:val="center"/>
        <w:tblBorders>
          <w:top w:val="single" w:sz="4" w:space="0" w:color="auto"/>
          <w:bottom w:val="single" w:sz="4" w:space="0" w:color="auto"/>
          <w:insideH w:val="single" w:sz="4" w:space="0" w:color="auto"/>
        </w:tblBorders>
        <w:tblLayout w:type="fixed"/>
        <w:tblLook w:val="0000"/>
      </w:tblPr>
      <w:tblGrid>
        <w:gridCol w:w="1264"/>
        <w:gridCol w:w="1500"/>
        <w:gridCol w:w="2162"/>
        <w:gridCol w:w="1431"/>
        <w:gridCol w:w="1370"/>
      </w:tblGrid>
      <w:tr w:rsidR="0092189E">
        <w:trPr>
          <w:jc w:val="center"/>
        </w:trPr>
        <w:tc>
          <w:tcPr>
            <w:tcW w:w="1264" w:type="dxa"/>
            <w:tcBorders>
              <w:top w:val="single" w:sz="8" w:space="0" w:color="auto"/>
            </w:tcBorders>
            <w:vAlign w:val="center"/>
          </w:tcPr>
          <w:p>
            <w:pPr>
              <w:widowControl/>
              <w:jc w:val="center"/>
              <w:rPr>
                <w:kern w:val="0"/>
                <w:sz w:val="18"/>
                <w:szCs w:val="18"/>
              </w:rPr>
            </w:pPr>
            <w:r w:rsidR="0092189E" w:rsidRPr="001623DD">
              <w:rPr>
                <w:kern w:val="0"/>
                <w:sz w:val="18"/>
                <w:szCs w:val="18"/>
              </w:rPr>
              <w:t>Material</w:t>
            </w:r>
          </w:p>
        </w:tc>
        <w:tc>
          <w:tcPr>
            <w:tcW w:w="1500" w:type="dxa"/>
            <w:tcBorders>
              <w:top w:val="single" w:sz="8" w:space="0" w:color="auto"/>
            </w:tcBorders>
            <w:vAlign w:val="center"/>
          </w:tcPr>
          <w:p>
            <w:pPr>
              <w:widowControl/>
              <w:jc w:val="center"/>
              <w:rPr>
                <w:kern w:val="0"/>
                <w:sz w:val="18"/>
                <w:szCs w:val="18"/>
              </w:rPr>
            </w:pPr>
            <w:r w:rsidR="0092189E" w:rsidRPr="001623DD">
              <w:rPr>
                <w:i/>
                <w:iCs/>
                <w:kern w:val="0"/>
                <w:sz w:val="18"/>
                <w:szCs w:val="18"/>
              </w:rPr>
              <w:t>ρ</w:t>
            </w:r>
            <w:r w:rsidR="0092189E" w:rsidRPr="001623DD">
              <w:rPr>
                <w:kern w:val="0"/>
                <w:sz w:val="18"/>
                <w:szCs w:val="18"/>
                <w:vertAlign w:val="subscript"/>
              </w:rPr>
              <w:t>0</w:t>
            </w:r>
            <w:r w:rsidR="0092189E" w:rsidRPr="001623DD">
              <w:rPr>
                <w:kern w:val="0"/>
                <w:sz w:val="18"/>
                <w:szCs w:val="18"/>
              </w:rPr>
              <w:t>/(g/cm</w:t>
            </w:r>
            <w:r w:rsidR="0092189E" w:rsidRPr="001623DD">
              <w:rPr>
                <w:kern w:val="0"/>
                <w:sz w:val="18"/>
                <w:szCs w:val="18"/>
                <w:vertAlign w:val="superscript"/>
              </w:rPr>
              <w:t>3</w:t>
            </w:r>
            <w:r w:rsidR="0092189E" w:rsidRPr="001623DD">
              <w:rPr>
                <w:kern w:val="0"/>
                <w:sz w:val="18"/>
                <w:szCs w:val="18"/>
              </w:rPr>
              <w:t>)</w:t>
            </w:r>
          </w:p>
        </w:tc>
        <w:tc>
          <w:tcPr>
            <w:tcW w:w="2162" w:type="dxa"/>
            <w:tcBorders>
              <w:top w:val="single" w:sz="8" w:space="0" w:color="auto"/>
            </w:tcBorders>
            <w:vAlign w:val="center"/>
          </w:tcPr>
          <w:p>
            <w:pPr>
              <w:widowControl/>
              <w:jc w:val="center"/>
              <w:rPr>
                <w:kern w:val="0"/>
                <w:sz w:val="18"/>
                <w:szCs w:val="18"/>
              </w:rPr>
            </w:pPr>
            <w:r w:rsidR="0092189E" w:rsidRPr="001623DD">
              <w:rPr>
                <w:kern w:val="0"/>
                <w:sz w:val="18"/>
                <w:szCs w:val="18"/>
              </w:rPr>
              <w:t>Flyer thickness/(mm)</w:t>
            </w:r>
          </w:p>
        </w:tc>
        <w:tc>
          <w:tcPr>
            <w:tcW w:w="1431" w:type="dxa"/>
            <w:tcBorders>
              <w:top w:val="single" w:sz="8" w:space="0" w:color="auto"/>
            </w:tcBorders>
            <w:vAlign w:val="center"/>
          </w:tcPr>
          <w:p>
            <w:pPr>
              <w:widowControl/>
              <w:jc w:val="center"/>
              <w:rPr>
                <w:i/>
                <w:iCs/>
                <w:kern w:val="0"/>
                <w:sz w:val="18"/>
                <w:szCs w:val="18"/>
              </w:rPr>
            </w:pPr>
            <w:r w:rsidR="0092189E" w:rsidRPr="001623DD">
              <w:rPr>
                <w:i/>
                <w:iCs/>
                <w:kern w:val="0"/>
                <w:sz w:val="18"/>
                <w:szCs w:val="18"/>
              </w:rPr>
              <w:t>λ</w:t>
            </w:r>
          </w:p>
        </w:tc>
        <w:tc>
          <w:tcPr>
            <w:tcW w:w="1370" w:type="dxa"/>
            <w:tcBorders>
              <w:top w:val="single" w:sz="8" w:space="0" w:color="auto"/>
            </w:tcBorders>
            <w:vAlign w:val="center"/>
          </w:tcPr>
          <w:p>
            <w:pPr>
              <w:widowControl/>
              <w:jc w:val="center"/>
              <w:rPr>
                <w:kern w:val="0"/>
                <w:sz w:val="18"/>
                <w:szCs w:val="18"/>
              </w:rPr>
            </w:pPr>
            <w:r w:rsidR="0092189E" w:rsidRPr="001623DD">
              <w:rPr>
                <w:i/>
                <w:iCs/>
                <w:kern w:val="0"/>
                <w:sz w:val="18"/>
                <w:szCs w:val="18"/>
              </w:rPr>
              <w:t>n</w:t>
            </w:r>
          </w:p>
        </w:tc>
      </w:tr>
      <w:tr w:rsidR="0092189E">
        <w:trPr>
          <w:jc w:val="center"/>
        </w:trPr>
        <w:tc>
          <w:tcPr>
            <w:tcW w:w="1264" w:type="dxa"/>
            <w:tcBorders>
              <w:bottom w:val="nil"/>
            </w:tcBorders>
            <w:vAlign w:val="center"/>
          </w:tcPr>
          <w:p>
            <w:pPr>
              <w:widowControl/>
              <w:jc w:val="center"/>
              <w:rPr>
                <w:kern w:val="0"/>
                <w:sz w:val="18"/>
                <w:szCs w:val="18"/>
                <w:vertAlign w:val="superscript"/>
              </w:rPr>
            </w:pPr>
            <w:r w:rsidR="0092189E" w:rsidRPr="001623DD">
              <w:rPr>
                <w:kern w:val="0"/>
                <w:sz w:val="18"/>
                <w:szCs w:val="18"/>
              </w:rPr>
              <w:t>Steel</w:t>
            </w:r>
            <w:r w:rsidR="0092189E" w:rsidRPr="001623DD">
              <w:rPr>
                <w:kern w:val="0"/>
                <w:sz w:val="18"/>
                <w:szCs w:val="18"/>
                <w:vertAlign w:val="superscript"/>
              </w:rPr>
              <w:t>(1)</w:t>
            </w:r>
          </w:p>
        </w:tc>
        <w:tc>
          <w:tcPr>
            <w:tcW w:w="1500" w:type="dxa"/>
            <w:tcBorders>
              <w:bottom w:val="nil"/>
            </w:tcBorders>
            <w:vAlign w:val="center"/>
          </w:tcPr>
          <w:p>
            <w:pPr>
              <w:widowControl/>
              <w:jc w:val="center"/>
              <w:rPr>
                <w:kern w:val="0"/>
                <w:sz w:val="18"/>
                <w:szCs w:val="18"/>
              </w:rPr>
            </w:pPr>
            <w:r w:rsidR="0092189E" w:rsidRPr="001623DD">
              <w:rPr>
                <w:kern w:val="0"/>
                <w:sz w:val="18"/>
                <w:szCs w:val="18"/>
              </w:rPr>
              <w:t>7.800</w:t>
            </w:r>
          </w:p>
        </w:tc>
        <w:tc>
          <w:tcPr>
            <w:tcW w:w="2162" w:type="dxa"/>
            <w:tcBorders>
              <w:bottom w:val="nil"/>
            </w:tcBorders>
            <w:vAlign w:val="center"/>
          </w:tcPr>
          <w:p>
            <w:pPr>
              <w:widowControl/>
              <w:jc w:val="center"/>
              <w:rPr>
                <w:kern w:val="0"/>
                <w:sz w:val="18"/>
                <w:szCs w:val="18"/>
              </w:rPr>
            </w:pPr>
            <w:r w:rsidR="0092189E" w:rsidRPr="001623DD">
              <w:rPr>
                <w:kern w:val="0"/>
                <w:sz w:val="18"/>
                <w:szCs w:val="18"/>
              </w:rPr>
              <w:t>1.998</w:t>
            </w:r>
          </w:p>
        </w:tc>
        <w:tc>
          <w:tcPr>
            <w:tcW w:w="1431" w:type="dxa"/>
            <w:tcBorders>
              <w:bottom w:val="nil"/>
            </w:tcBorders>
            <w:vAlign w:val="center"/>
          </w:tcPr>
          <w:p>
            <w:pPr>
              <w:widowControl/>
              <w:jc w:val="center"/>
              <w:rPr>
                <w:kern w:val="0"/>
                <w:sz w:val="18"/>
                <w:szCs w:val="18"/>
              </w:rPr>
            </w:pPr>
            <w:r w:rsidR="0092189E" w:rsidRPr="001623DD">
              <w:rPr>
                <w:kern w:val="0"/>
                <w:sz w:val="18"/>
                <w:szCs w:val="18"/>
              </w:rPr>
              <w:t>2.7</w:t>
            </w:r>
          </w:p>
        </w:tc>
        <w:tc>
          <w:tcPr>
            <w:tcW w:w="1370" w:type="dxa"/>
            <w:tcBorders>
              <w:bottom w:val="nil"/>
            </w:tcBorders>
            <w:vAlign w:val="center"/>
          </w:tcPr>
          <w:p>
            <w:pPr>
              <w:widowControl/>
              <w:jc w:val="center"/>
              <w:rPr>
                <w:kern w:val="0"/>
                <w:sz w:val="18"/>
                <w:szCs w:val="18"/>
              </w:rPr>
            </w:pPr>
            <w:r w:rsidR="0092189E" w:rsidRPr="001623DD">
              <w:rPr>
                <w:kern w:val="0"/>
                <w:sz w:val="18"/>
                <w:szCs w:val="18"/>
              </w:rPr>
              <w:t>0.31</w:t>
            </w:r>
          </w:p>
        </w:tc>
      </w:tr>
      <w:tr w:rsidR="0092189E">
        <w:trPr>
          <w:jc w:val="center"/>
        </w:trPr>
        <w:tc>
          <w:tcPr>
            <w:tcW w:w="1264" w:type="dxa"/>
            <w:tcBorders>
              <w:top w:val="nil"/>
              <w:bottom w:val="single" w:sz="8" w:space="0" w:color="auto"/>
            </w:tcBorders>
            <w:vAlign w:val="center"/>
          </w:tcPr>
          <w:p>
            <w:pPr>
              <w:widowControl/>
              <w:jc w:val="center"/>
              <w:rPr>
                <w:kern w:val="0"/>
                <w:sz w:val="18"/>
                <w:szCs w:val="18"/>
                <w:vertAlign w:val="superscript"/>
              </w:rPr>
            </w:pPr>
            <w:r w:rsidR="0092189E" w:rsidRPr="001623DD">
              <w:rPr>
                <w:kern w:val="0"/>
                <w:sz w:val="18"/>
                <w:szCs w:val="18"/>
              </w:rPr>
              <w:t>Alloy</w:t>
            </w:r>
            <w:r w:rsidR="0092189E" w:rsidRPr="001623DD">
              <w:rPr>
                <w:kern w:val="0"/>
                <w:sz w:val="18"/>
                <w:szCs w:val="18"/>
                <w:vertAlign w:val="superscript"/>
              </w:rPr>
              <w:t>(2)</w:t>
            </w:r>
          </w:p>
        </w:tc>
        <w:tc>
          <w:tcPr>
            <w:tcW w:w="1500" w:type="dxa"/>
            <w:tcBorders>
              <w:top w:val="nil"/>
              <w:bottom w:val="single" w:sz="8" w:space="0" w:color="auto"/>
            </w:tcBorders>
            <w:vAlign w:val="center"/>
          </w:tcPr>
          <w:p>
            <w:pPr>
              <w:widowControl/>
              <w:jc w:val="center"/>
              <w:rPr>
                <w:kern w:val="0"/>
                <w:sz w:val="18"/>
                <w:szCs w:val="18"/>
              </w:rPr>
            </w:pPr>
            <w:r w:rsidR="0092189E" w:rsidRPr="001623DD">
              <w:rPr>
                <w:kern w:val="0"/>
                <w:sz w:val="18"/>
                <w:szCs w:val="18"/>
              </w:rPr>
              <w:t>2.470</w:t>
            </w:r>
          </w:p>
        </w:tc>
        <w:tc>
          <w:tcPr>
            <w:tcW w:w="2162" w:type="dxa"/>
            <w:tcBorders>
              <w:top w:val="nil"/>
              <w:bottom w:val="single" w:sz="8" w:space="0" w:color="auto"/>
            </w:tcBorders>
            <w:vAlign w:val="center"/>
          </w:tcPr>
          <w:p>
            <w:pPr>
              <w:widowControl/>
              <w:jc w:val="center"/>
              <w:rPr>
                <w:kern w:val="0"/>
                <w:sz w:val="18"/>
                <w:szCs w:val="18"/>
              </w:rPr>
            </w:pPr>
            <w:r w:rsidR="0092189E" w:rsidRPr="001623DD">
              <w:rPr>
                <w:kern w:val="0"/>
                <w:sz w:val="18"/>
                <w:szCs w:val="18"/>
              </w:rPr>
              <w:t>1.623</w:t>
            </w:r>
          </w:p>
        </w:tc>
        <w:tc>
          <w:tcPr>
            <w:tcW w:w="1431" w:type="dxa"/>
            <w:tcBorders>
              <w:top w:val="nil"/>
              <w:bottom w:val="single" w:sz="8" w:space="0" w:color="auto"/>
            </w:tcBorders>
            <w:vAlign w:val="center"/>
          </w:tcPr>
          <w:p>
            <w:pPr>
              <w:widowControl/>
              <w:jc w:val="center"/>
              <w:rPr>
                <w:kern w:val="0"/>
                <w:sz w:val="18"/>
                <w:szCs w:val="18"/>
              </w:rPr>
            </w:pPr>
            <w:r w:rsidR="0092189E" w:rsidRPr="001623DD">
              <w:rPr>
                <w:kern w:val="0"/>
                <w:sz w:val="18"/>
                <w:szCs w:val="18"/>
              </w:rPr>
              <w:t>2.8</w:t>
            </w:r>
          </w:p>
        </w:tc>
        <w:tc>
          <w:tcPr>
            <w:tcW w:w="1370" w:type="dxa"/>
            <w:tcBorders>
              <w:top w:val="nil"/>
              <w:bottom w:val="single" w:sz="8" w:space="0" w:color="auto"/>
            </w:tcBorders>
            <w:vAlign w:val="center"/>
          </w:tcPr>
          <w:p>
            <w:pPr>
              <w:widowControl/>
              <w:jc w:val="center"/>
              <w:rPr>
                <w:kern w:val="0"/>
                <w:sz w:val="18"/>
                <w:szCs w:val="18"/>
              </w:rPr>
            </w:pPr>
            <w:r w:rsidR="0092189E" w:rsidRPr="001623DD">
              <w:rPr>
                <w:kern w:val="0"/>
                <w:sz w:val="18"/>
                <w:szCs w:val="18"/>
              </w:rPr>
              <w:t>0.35</w:t>
            </w:r>
          </w:p>
        </w:tc>
      </w:tr>
    </w:tbl>
    <w:p>
      <w:pPr>
        <w:widowControl/>
        <w:ind w:firstLine="420"/>
        <w:jc w:val="left"/>
        <w:rPr>
          <w:rFonts w:ascii="宋体"/>
          <w:kern w:val="0"/>
          <w:sz w:val="15"/>
          <w:szCs w:val="15"/>
        </w:rPr>
      </w:pPr>
      <w:r w:rsidR="0092189E">
        <w:rPr>
          <w:kern w:val="0"/>
          <w:sz w:val="15"/>
          <w:szCs w:val="15"/>
        </w:rPr>
        <w:t>Note:(1)</w:t>
      </w:r>
      <w:r w:rsidR="0092189E">
        <w:rPr>
          <w:rFonts w:ascii="宋体" w:hAnsi="宋体" w:cs="宋体"/>
          <w:kern w:val="0"/>
          <w:sz w:val="15"/>
          <w:szCs w:val="15"/>
        </w:rPr>
        <w:t xml:space="preserve"> </w:t>
      </w:r>
      <w:r w:rsidR="0092189E">
        <w:rPr>
          <w:rFonts w:ascii="宋体" w:hAnsi="宋体" w:cs="宋体" w:hint="eastAsia"/>
          <w:kern w:val="0"/>
          <w:sz w:val="15"/>
          <w:szCs w:val="15"/>
        </w:rPr>
        <w:t>□□□□□□□□□□</w:t>
      </w:r>
      <w:r w:rsidR="0092189E">
        <w:rPr>
          <w:rFonts w:ascii="宋体" w:hAnsi="宋体" w:cs="宋体" w:hint="eastAsia"/>
          <w:color w:val="FF0000"/>
          <w:kern w:val="0"/>
          <w:sz w:val="15"/>
          <w:szCs w:val="15"/>
        </w:rPr>
        <w:t>（</w:t>
      </w:r>
      <w:r w:rsidR="0092189E">
        <w:rPr>
          <w:rFonts w:hAnsi="宋体" w:cs="宋体" w:hint="eastAsia"/>
          <w:color w:val="FF0000"/>
          <w:kern w:val="0"/>
          <w:sz w:val="15"/>
          <w:szCs w:val="15"/>
        </w:rPr>
        <w:t>六号，宋体，</w:t>
      </w:r>
      <w:r w:rsidR="0092189E">
        <w:rPr>
          <w:color w:val="FF0000"/>
          <w:kern w:val="0"/>
          <w:sz w:val="15"/>
          <w:szCs w:val="15"/>
        </w:rPr>
        <w:t>Times New Roman</w:t>
      </w:r>
      <w:r w:rsidR="0092189E">
        <w:rPr>
          <w:rFonts w:hAnsi="宋体" w:cs="宋体" w:hint="eastAsia"/>
          <w:color w:val="FF0000"/>
          <w:kern w:val="0"/>
          <w:sz w:val="15"/>
          <w:szCs w:val="15"/>
        </w:rPr>
        <w:t>，单倍行距</w:t>
      </w:r>
      <w:r w:rsidR="0092189E">
        <w:rPr>
          <w:rFonts w:ascii="宋体" w:hAnsi="宋体" w:cs="宋体" w:hint="eastAsia"/>
          <w:color w:val="FF0000"/>
          <w:kern w:val="0"/>
          <w:sz w:val="15"/>
          <w:szCs w:val="15"/>
        </w:rPr>
        <w:t>）</w:t>
      </w:r>
    </w:p>
    <w:p>
      <w:pPr>
        <w:widowControl/>
        <w:ind w:firstLine="420"/>
        <w:jc w:val="left"/>
        <w:rPr>
          <w:rFonts w:ascii="宋体"/>
          <w:kern w:val="0"/>
          <w:sz w:val="15"/>
          <w:szCs w:val="15"/>
        </w:rPr>
      </w:pPr>
      <w:r w:rsidR="0092189E">
        <w:rPr>
          <w:kern w:val="0"/>
          <w:sz w:val="15"/>
          <w:szCs w:val="15"/>
        </w:rPr>
        <w:t>(2)</w:t>
      </w:r>
      <w:r w:rsidR="0092189E">
        <w:rPr>
          <w:rFonts w:ascii="宋体" w:hAnsi="宋体" w:cs="宋体"/>
          <w:kern w:val="0"/>
          <w:sz w:val="15"/>
          <w:szCs w:val="15"/>
        </w:rPr>
        <w:t xml:space="preserve"> </w:t>
      </w:r>
      <w:r w:rsidR="0092189E">
        <w:rPr>
          <w:rFonts w:ascii="宋体" w:hAnsi="宋体" w:cs="宋体" w:hint="eastAsia"/>
          <w:kern w:val="0"/>
          <w:sz w:val="15"/>
          <w:szCs w:val="15"/>
        </w:rPr>
        <w:t>□□□□□□□□□□</w:t>
      </w:r>
    </w:p>
    <w:p>
      <w:pPr>
        <w:widowControl/>
        <w:jc w:val="left"/>
        <w:rPr>
          <w:rFonts w:ascii="黑体" w:eastAsia="黑体" w:hAnsi="宋体"/>
          <w:kern w:val="0"/>
        </w:rPr>
      </w:pPr>
      <w:r w:rsidR="0092189E">
        <w:rPr>
          <w:rFonts w:ascii="黑体" w:eastAsia="黑体" w:hAnsi="宋体" w:cs="黑体"/>
          <w:kern w:val="0"/>
        </w:rPr>
        <w:t xml:space="preserve">2.2.2 </w:t>
      </w:r>
      <w:r w:rsidR="0092189E">
        <w:rPr>
          <w:rFonts w:ascii="楷体_GB2312" w:eastAsia="楷体_GB2312" w:hAnsi="宋体" w:cs="楷体_GB2312" w:hint="eastAsia"/>
          <w:kern w:val="0"/>
        </w:rPr>
        <w:t>□□□□</w:t>
      </w:r>
    </w:p>
    <w:p>
      <w:pPr>
        <w:widowControl/>
        <w:ind w:firstLine="420"/>
        <w:jc w:val="left"/>
        <w:rPr>
          <w:rFonts w:ascii="宋体"/>
          <w:kern w:val="0"/>
        </w:rPr>
      </w:pPr>
      <w:r w:rsidR="0092189E">
        <w:rPr>
          <w:rFonts w:ascii="宋体" w:hAnsi="宋体" w:cs="宋体" w:hint="eastAsia"/>
          <w:kern w:val="0"/>
        </w:rPr>
        <w:t>□□□□□□□□□□□□□□□□□□□□□□□□□□□□□□□□□□□□□□□□□□□□□□□□□□□□□□□□□</w:t>
      </w:r>
    </w:p>
    <w:p>
      <w:pPr>
        <w:widowControl/>
        <w:spacing w:beforeLines="50"/>
        <w:jc w:val="left"/>
        <w:rPr>
          <w:rFonts w:ascii="黑体" w:eastAsia="黑体" w:hAnsi="宋体"/>
          <w:kern w:val="0"/>
          <w:sz w:val="28"/>
          <w:szCs w:val="28"/>
        </w:rPr>
      </w:pPr>
      <w:r w:rsidR="0092189E">
        <w:rPr>
          <w:rFonts w:ascii="黑体" w:eastAsia="黑体" w:hAnsi="宋体" w:cs="黑体"/>
          <w:kern w:val="0"/>
          <w:sz w:val="28"/>
          <w:szCs w:val="28"/>
        </w:rPr>
        <w:t xml:space="preserve">3 </w:t>
      </w:r>
      <w:r w:rsidR="0092189E">
        <w:rPr>
          <w:rFonts w:ascii="黑体" w:eastAsia="黑体" w:hAnsi="宋体" w:cs="黑体" w:hint="eastAsia"/>
          <w:kern w:val="0"/>
          <w:sz w:val="28"/>
          <w:szCs w:val="28"/>
        </w:rPr>
        <w:t>□□□□□□</w:t>
      </w:r>
    </w:p>
    <w:p>
      <w:pPr>
        <w:widowControl/>
        <w:jc w:val="left"/>
        <w:rPr>
          <w:rFonts w:ascii="黑体" w:eastAsia="黑体" w:hAnsi="宋体"/>
          <w:kern w:val="0"/>
          <w:sz w:val="24"/>
          <w:szCs w:val="24"/>
        </w:rPr>
      </w:pPr>
      <w:r w:rsidR="0092189E">
        <w:rPr>
          <w:rFonts w:ascii="黑体" w:eastAsia="黑体" w:hAnsi="宋体" w:cs="黑体"/>
          <w:kern w:val="0"/>
          <w:sz w:val="24"/>
          <w:szCs w:val="24"/>
        </w:rPr>
        <w:t xml:space="preserve">3.1 </w:t>
      </w:r>
      <w:r w:rsidR="0092189E">
        <w:rPr>
          <w:rFonts w:ascii="黑体" w:eastAsia="黑体" w:hAnsi="宋体" w:cs="黑体" w:hint="eastAsia"/>
          <w:kern w:val="0"/>
          <w:sz w:val="24"/>
          <w:szCs w:val="24"/>
        </w:rPr>
        <w:t>□□□□</w:t>
      </w:r>
    </w:p>
    <w:p>
      <w:pPr>
        <w:widowControl/>
        <w:ind w:firstLine="420"/>
        <w:jc w:val="left"/>
        <w:rPr>
          <w:rFonts w:ascii="宋体"/>
          <w:kern w:val="0"/>
        </w:rPr>
      </w:pPr>
      <w:r w:rsidR="0092189E">
        <w:rPr>
          <w:rFonts w:ascii="宋体" w:hAnsi="宋体" w:cs="宋体" w:hint="eastAsia"/>
          <w:kern w:val="0"/>
        </w:rPr>
        <w:t>□□□□□□□□□□□□□□□□□□□□□□□□□□□□□□□□□□□□□□□□□□□□□□□□□□□□□□□□□□□□□□□□□□</w:t>
      </w:r>
    </w:p>
    <w:p>
      <w:pPr>
        <w:widowControl/>
        <w:jc w:val="center"/>
        <w:rPr>
          <w:rFonts w:ascii="黑体" w:eastAsia="黑体" w:hAnsi="宋体"/>
          <w:kern w:val="0"/>
          <w:sz w:val="24"/>
          <w:szCs w:val="24"/>
        </w:rPr>
      </w:pPr>
      <w:r w:rsidR="0092189E" w:rsidRPr="0056429B">
        <w:pict>
          <v:shape id="图片 3" o:spid="_x0000_i1027" type="#_x0000_t75" alt="2009" style="width:78pt;height:112.2pt;visibility:visible">
            <v:imagedata r:id="rId12" o:title=""/>
          </v:shape>
        </w:pict>
      </w:r>
      <w:r w:rsidR="0092189E" w:rsidRPr="0056429B">
        <w:pict>
          <v:shape id="图片 2" o:spid="_x0000_i1028" type="#_x0000_t75" alt="2009" style="width:80.4pt;height:112.2pt;visibility:visible">
            <v:imagedata r:id="rId13" o:title=""/>
          </v:shape>
        </w:pict>
      </w:r>
      <w:r w:rsidR="0092189E" w:rsidRPr="0056429B">
        <w:pict>
          <v:shape id="图片 1" o:spid="_x0000_i1029" type="#_x0000_t75" alt="2009" style="width:80.4pt;height:112.2pt;visibility:visible">
            <v:imagedata r:id="rId14" o:title=""/>
          </v:shape>
        </w:pict>
      </w:r>
    </w:p>
    <w:p>
      <w:pPr>
        <w:widowControl/>
        <w:ind w:firstLineChars="1250" w:firstLine="31680"/>
        <w:rPr>
          <w:rStyle w:val="word"/>
          <w:sz w:val="18"/>
          <w:szCs w:val="18"/>
        </w:rPr>
      </w:pPr>
      <w:r w:rsidR="0092189E">
        <w:rPr>
          <w:rFonts w:eastAsia="黑体"/>
          <w:kern w:val="0"/>
          <w:sz w:val="18"/>
          <w:szCs w:val="18"/>
        </w:rPr>
        <w:t xml:space="preserve">(a) </w:t>
      </w:r>
      <w:r w:rsidR="0092189E">
        <w:rPr>
          <w:rStyle w:val="word"/>
          <w:sz w:val="18"/>
          <w:szCs w:val="18"/>
        </w:rPr>
        <w:t>April</w:t>
      </w:r>
      <w:r w:rsidR="0092189E">
        <w:rPr>
          <w:rFonts w:eastAsia="黑体"/>
          <w:kern w:val="0"/>
          <w:sz w:val="18"/>
          <w:szCs w:val="18"/>
        </w:rPr>
        <w:t xml:space="preserve">   (b)</w:t>
      </w:r>
      <w:r w:rsidR="0092189E">
        <w:rPr>
          <w:rStyle w:val="word"/>
          <w:sz w:val="18"/>
          <w:szCs w:val="18"/>
        </w:rPr>
        <w:t>June</w:t>
      </w:r>
      <w:r w:rsidR="0092189E">
        <w:rPr>
          <w:rFonts w:eastAsia="黑体"/>
          <w:kern w:val="0"/>
          <w:sz w:val="18"/>
          <w:szCs w:val="18"/>
        </w:rPr>
        <w:t xml:space="preserve"> (c)</w:t>
      </w:r>
      <w:r w:rsidR="0092189E">
        <w:rPr>
          <w:rStyle w:val="word"/>
          <w:sz w:val="18"/>
          <w:szCs w:val="18"/>
        </w:rPr>
        <w:t>August</w:t>
      </w:r>
    </w:p>
    <w:p>
      <w:pPr>
        <w:widowControl/>
        <w:jc w:val="center"/>
        <w:rPr>
          <w:rStyle w:val="word"/>
          <w:sz w:val="18"/>
          <w:szCs w:val="18"/>
        </w:rPr>
      </w:pPr>
      <w:r w:rsidR="0092189E">
        <w:rPr>
          <w:rStyle w:val="word"/>
          <w:rFonts w:cs="宋体" w:hint="eastAsia"/>
          <w:sz w:val="18"/>
          <w:szCs w:val="18"/>
        </w:rPr>
        <w:t>图</w:t>
      </w:r>
      <w:r w:rsidR="0092189E">
        <w:rPr>
          <w:rStyle w:val="word"/>
          <w:sz w:val="18"/>
          <w:szCs w:val="18"/>
        </w:rPr>
        <w:t xml:space="preserve">1 </w:t>
      </w:r>
      <w:r w:rsidR="0092189E">
        <w:rPr>
          <w:rStyle w:val="word"/>
          <w:rFonts w:cs="宋体" w:hint="eastAsia"/>
          <w:sz w:val="18"/>
          <w:szCs w:val="18"/>
        </w:rPr>
        <w:t>图名</w:t>
      </w:r>
      <w:r w:rsidR="0092189E">
        <w:rPr>
          <w:rStyle w:val="word"/>
          <w:rFonts w:cs="宋体" w:hint="eastAsia"/>
          <w:color w:val="FF0000"/>
          <w:sz w:val="18"/>
          <w:szCs w:val="18"/>
        </w:rPr>
        <w:t>（</w:t>
      </w:r>
      <w:r w:rsidR="0092189E">
        <w:rPr>
          <w:rFonts w:hAnsi="宋体" w:cs="宋体" w:hint="eastAsia"/>
          <w:color w:val="FF0000"/>
          <w:kern w:val="0"/>
          <w:sz w:val="15"/>
          <w:szCs w:val="15"/>
        </w:rPr>
        <w:t>小五，宋体，居中，单倍行距</w:t>
      </w:r>
      <w:r w:rsidR="0092189E">
        <w:rPr>
          <w:rStyle w:val="word"/>
          <w:rFonts w:cs="宋体" w:hint="eastAsia"/>
          <w:color w:val="FF0000"/>
          <w:sz w:val="18"/>
          <w:szCs w:val="18"/>
        </w:rPr>
        <w:t>）</w:t>
      </w:r>
    </w:p>
    <w:p>
      <w:pPr>
        <w:widowControl/>
        <w:jc w:val="center"/>
        <w:rPr>
          <w:rFonts w:eastAsia="黑体"/>
          <w:kern w:val="0"/>
          <w:sz w:val="18"/>
          <w:szCs w:val="18"/>
        </w:rPr>
      </w:pPr>
      <w:r w:rsidR="0092189E">
        <w:rPr>
          <w:rStyle w:val="word"/>
          <w:sz w:val="18"/>
          <w:szCs w:val="18"/>
        </w:rPr>
        <w:t xml:space="preserve">Fig.1 </w:t>
      </w:r>
      <w:r w:rsidR="0092189E">
        <w:rPr>
          <w:rStyle w:val="word"/>
          <w:sz w:val="16"/>
          <w:szCs w:val="16"/>
        </w:rPr>
        <w:t>Figure caption</w:t>
      </w:r>
      <w:r w:rsidR="0092189E">
        <w:rPr>
          <w:rStyle w:val="word"/>
          <w:rFonts w:cs="宋体" w:hint="eastAsia"/>
          <w:color w:val="FF0000"/>
          <w:sz w:val="16"/>
          <w:szCs w:val="16"/>
        </w:rPr>
        <w:t>（</w:t>
      </w:r>
      <w:r w:rsidR="0092189E">
        <w:rPr>
          <w:rFonts w:hAnsi="宋体" w:cs="宋体" w:hint="eastAsia"/>
          <w:color w:val="FF0000"/>
          <w:kern w:val="0"/>
          <w:sz w:val="15"/>
          <w:szCs w:val="15"/>
        </w:rPr>
        <w:t>小五</w:t>
      </w:r>
      <w:r w:rsidR="0092189E">
        <w:rPr>
          <w:rStyle w:val="word"/>
          <w:rFonts w:cs="宋体" w:hint="eastAsia"/>
          <w:color w:val="FF0000"/>
          <w:sz w:val="16"/>
          <w:szCs w:val="16"/>
        </w:rPr>
        <w:t>，</w:t>
      </w:r>
      <w:r w:rsidR="0092189E">
        <w:rPr>
          <w:color w:val="FF0000"/>
          <w:kern w:val="0"/>
          <w:sz w:val="15"/>
          <w:szCs w:val="15"/>
        </w:rPr>
        <w:t>Times New Roman</w:t>
      </w:r>
      <w:r w:rsidR="0092189E">
        <w:rPr>
          <w:rFonts w:hAnsi="宋体" w:cs="宋体" w:hint="eastAsia"/>
          <w:color w:val="FF0000"/>
          <w:kern w:val="0"/>
          <w:sz w:val="15"/>
          <w:szCs w:val="15"/>
        </w:rPr>
        <w:t>，单倍行距</w:t>
      </w:r>
      <w:r w:rsidR="0092189E">
        <w:rPr>
          <w:rStyle w:val="word"/>
          <w:rFonts w:cs="宋体" w:hint="eastAsia"/>
          <w:color w:val="FF0000"/>
          <w:sz w:val="16"/>
          <w:szCs w:val="16"/>
        </w:rPr>
        <w:t>）</w:t>
      </w:r>
    </w:p>
    <w:p>
      <w:pPr>
        <w:widowControl/>
        <w:jc w:val="left"/>
        <w:rPr>
          <w:rFonts w:ascii="黑体" w:eastAsia="黑体" w:hAnsi="宋体"/>
          <w:kern w:val="0"/>
          <w:sz w:val="24"/>
          <w:szCs w:val="24"/>
        </w:rPr>
      </w:pPr>
      <w:r w:rsidR="0092189E">
        <w:rPr>
          <w:rFonts w:ascii="黑体" w:eastAsia="黑体" w:hAnsi="宋体" w:cs="黑体"/>
          <w:kern w:val="0"/>
          <w:sz w:val="24"/>
          <w:szCs w:val="24"/>
        </w:rPr>
        <w:t xml:space="preserve">3.2 </w:t>
      </w:r>
      <w:r w:rsidR="0092189E">
        <w:rPr>
          <w:rFonts w:ascii="黑体" w:eastAsia="黑体" w:hAnsi="宋体" w:cs="黑体" w:hint="eastAsia"/>
          <w:kern w:val="0"/>
          <w:sz w:val="24"/>
          <w:szCs w:val="24"/>
        </w:rPr>
        <w:t>□□□□□□</w:t>
      </w:r>
    </w:p>
    <w:p>
      <w:pPr>
        <w:widowControl/>
        <w:ind w:firstLine="420"/>
        <w:jc w:val="left"/>
        <w:rPr>
          <w:rFonts w:ascii="宋体"/>
          <w:kern w:val="0"/>
        </w:rPr>
      </w:pPr>
      <w:r w:rsidR="0092189E">
        <w:rPr>
          <w:rFonts w:ascii="宋体" w:hAnsi="宋体" w:cs="宋体" w:hint="eastAsia"/>
          <w:kern w:val="0"/>
        </w:rPr>
        <w:t>□□□□□□□□□□□□□□□□□□□□□□□□□□□□□□□□□□□□□□□□□□□□□□□□□□□□□□</w:t>
      </w:r>
    </w:p>
    <w:p>
      <w:pPr>
        <w:widowControl/>
        <w:jc w:val="center"/>
      </w:pPr>
      <w:r w:rsidR="0092189E">
        <w:pict>
          <v:shape id="Picture 4" o:spid="_x0000_i1030" type="#_x0000_t75" style="width:222.6pt;height:167.4pt;mso-position-horizontal-relative:page;mso-position-vertical-relative:page">
            <v:imagedata r:id="rId15" o:title=""/>
          </v:shape>
        </w:pict>
      </w:r>
    </w:p>
    <w:p>
      <w:pPr>
        <w:widowControl/>
        <w:jc w:val="center"/>
        <w:rPr>
          <w:rStyle w:val="word"/>
          <w:sz w:val="18"/>
          <w:szCs w:val="18"/>
        </w:rPr>
      </w:pPr>
      <w:r w:rsidR="0092189E">
        <w:rPr>
          <w:rStyle w:val="word"/>
          <w:rFonts w:cs="宋体" w:hint="eastAsia"/>
          <w:sz w:val="18"/>
          <w:szCs w:val="18"/>
        </w:rPr>
        <w:t>图</w:t>
      </w:r>
      <w:r w:rsidR="0092189E">
        <w:rPr>
          <w:rStyle w:val="word"/>
          <w:sz w:val="18"/>
          <w:szCs w:val="18"/>
        </w:rPr>
        <w:t xml:space="preserve">2 </w:t>
      </w:r>
      <w:r w:rsidR="0092189E">
        <w:rPr>
          <w:rStyle w:val="word"/>
          <w:rFonts w:cs="宋体" w:hint="eastAsia"/>
          <w:sz w:val="18"/>
          <w:szCs w:val="18"/>
        </w:rPr>
        <w:t>图名</w:t>
      </w:r>
      <w:r w:rsidR="0092189E">
        <w:rPr>
          <w:rStyle w:val="word"/>
          <w:rFonts w:cs="宋体" w:hint="eastAsia"/>
          <w:color w:val="FF0000"/>
          <w:sz w:val="18"/>
          <w:szCs w:val="18"/>
        </w:rPr>
        <w:t>（</w:t>
      </w:r>
      <w:r w:rsidR="0092189E">
        <w:rPr>
          <w:rFonts w:hAnsi="宋体" w:cs="宋体" w:hint="eastAsia"/>
          <w:color w:val="FF0000"/>
          <w:kern w:val="0"/>
          <w:sz w:val="15"/>
          <w:szCs w:val="15"/>
        </w:rPr>
        <w:t>小五，宋体，居中，单倍行距</w:t>
      </w:r>
      <w:r w:rsidR="0092189E">
        <w:rPr>
          <w:rStyle w:val="word"/>
          <w:rFonts w:cs="宋体" w:hint="eastAsia"/>
          <w:color w:val="FF0000"/>
          <w:sz w:val="18"/>
          <w:szCs w:val="18"/>
        </w:rPr>
        <w:t>）</w:t>
      </w:r>
    </w:p>
    <w:p>
      <w:pPr>
        <w:widowControl/>
        <w:jc w:val="center"/>
        <w:rPr>
          <w:rFonts w:eastAsia="黑体"/>
          <w:kern w:val="0"/>
          <w:sz w:val="18"/>
          <w:szCs w:val="18"/>
        </w:rPr>
      </w:pPr>
      <w:r w:rsidR="0092189E">
        <w:rPr>
          <w:rStyle w:val="word"/>
          <w:sz w:val="18"/>
          <w:szCs w:val="18"/>
        </w:rPr>
        <w:t xml:space="preserve">Fig.2 </w:t>
      </w:r>
      <w:r w:rsidR="0092189E">
        <w:rPr>
          <w:rStyle w:val="word"/>
          <w:sz w:val="16"/>
          <w:szCs w:val="16"/>
        </w:rPr>
        <w:t>Figure caption</w:t>
      </w:r>
      <w:r w:rsidR="0092189E">
        <w:rPr>
          <w:rStyle w:val="word"/>
          <w:rFonts w:cs="宋体" w:hint="eastAsia"/>
          <w:color w:val="FF0000"/>
          <w:sz w:val="16"/>
          <w:szCs w:val="16"/>
        </w:rPr>
        <w:t>（</w:t>
      </w:r>
      <w:r w:rsidR="0092189E">
        <w:rPr>
          <w:rFonts w:hAnsi="宋体" w:cs="宋体" w:hint="eastAsia"/>
          <w:color w:val="FF0000"/>
          <w:kern w:val="0"/>
          <w:sz w:val="15"/>
          <w:szCs w:val="15"/>
        </w:rPr>
        <w:t>小五</w:t>
      </w:r>
      <w:r w:rsidR="0092189E">
        <w:rPr>
          <w:rStyle w:val="word"/>
          <w:rFonts w:cs="宋体" w:hint="eastAsia"/>
          <w:color w:val="FF0000"/>
          <w:sz w:val="16"/>
          <w:szCs w:val="16"/>
        </w:rPr>
        <w:t>，</w:t>
      </w:r>
      <w:r w:rsidR="0092189E">
        <w:rPr>
          <w:color w:val="FF0000"/>
          <w:kern w:val="0"/>
          <w:sz w:val="15"/>
          <w:szCs w:val="15"/>
        </w:rPr>
        <w:t>Times New Roman</w:t>
      </w:r>
      <w:r w:rsidR="0092189E">
        <w:rPr>
          <w:rFonts w:hAnsi="宋体" w:cs="宋体" w:hint="eastAsia"/>
          <w:color w:val="FF0000"/>
          <w:kern w:val="0"/>
          <w:sz w:val="15"/>
          <w:szCs w:val="15"/>
        </w:rPr>
        <w:t>，单倍行距</w:t>
      </w:r>
      <w:r w:rsidR="0092189E">
        <w:rPr>
          <w:rStyle w:val="word"/>
          <w:rFonts w:cs="宋体" w:hint="eastAsia"/>
          <w:color w:val="FF0000"/>
          <w:sz w:val="16"/>
          <w:szCs w:val="16"/>
        </w:rPr>
        <w:t>）</w:t>
      </w:r>
    </w:p>
    <w:p>
      <w:pPr>
        <w:widowControl/>
        <w:spacing w:beforeLines="50"/>
        <w:jc w:val="left"/>
        <w:rPr>
          <w:rFonts w:ascii="黑体" w:eastAsia="黑体" w:hAnsi="宋体"/>
          <w:kern w:val="0"/>
          <w:sz w:val="28"/>
          <w:szCs w:val="28"/>
        </w:rPr>
      </w:pPr>
      <w:r w:rsidR="0092189E">
        <w:rPr>
          <w:rFonts w:ascii="黑体" w:eastAsia="黑体" w:hAnsi="宋体" w:cs="黑体"/>
          <w:kern w:val="0"/>
          <w:sz w:val="28"/>
          <w:szCs w:val="28"/>
        </w:rPr>
        <w:t xml:space="preserve">4 </w:t>
      </w:r>
      <w:r w:rsidR="0092189E">
        <w:rPr>
          <w:rFonts w:ascii="黑体" w:eastAsia="黑体" w:hAnsi="宋体" w:cs="黑体" w:hint="eastAsia"/>
          <w:kern w:val="0"/>
          <w:sz w:val="28"/>
          <w:szCs w:val="28"/>
        </w:rPr>
        <w:t>结</w:t>
      </w:r>
      <w:r w:rsidR="0092189E">
        <w:rPr>
          <w:rFonts w:ascii="黑体" w:eastAsia="黑体" w:hAnsi="宋体" w:cs="黑体"/>
          <w:kern w:val="0"/>
          <w:sz w:val="28"/>
          <w:szCs w:val="28"/>
        </w:rPr>
        <w:t xml:space="preserve"> </w:t>
      </w:r>
      <w:r w:rsidR="0092189E">
        <w:rPr>
          <w:rFonts w:ascii="黑体" w:eastAsia="黑体" w:hAnsi="宋体" w:cs="黑体" w:hint="eastAsia"/>
          <w:kern w:val="0"/>
          <w:sz w:val="28"/>
          <w:szCs w:val="28"/>
        </w:rPr>
        <w:t>论</w:t>
      </w:r>
    </w:p>
    <w:p>
      <w:pPr>
        <w:widowControl/>
        <w:ind w:firstLine="420"/>
        <w:jc w:val="left"/>
        <w:rPr>
          <w:rFonts w:ascii="宋体"/>
          <w:kern w:val="0"/>
        </w:rPr>
      </w:pPr>
      <w:r w:rsidR="0092189E">
        <w:rPr>
          <w:rFonts w:ascii="宋体" w:hAnsi="宋体" w:cs="宋体" w:hint="eastAsia"/>
          <w:kern w:val="0"/>
        </w:rPr>
        <w:t>□□□□□□□□□□□□□□□□□□□□□□□□□□□□□□□□□□□□□□□□□□□□□□□□□□□□□□</w:t>
      </w:r>
    </w:p>
    <w:p>
      <w:pPr>
        <w:widowControl/>
        <w:ind w:firstLine="420"/>
        <w:jc w:val="left"/>
        <w:rPr>
          <w:rFonts w:ascii="宋体"/>
          <w:kern w:val="0"/>
        </w:rPr>
      </w:pPr>
    </w:p>
    <w:p>
      <w:pPr>
        <w:widowControl/>
        <w:jc w:val="left"/>
        <w:rPr>
          <w:rFonts w:ascii="黑体" w:eastAsia="黑体" w:hAnsi="宋体"/>
          <w:kern w:val="0"/>
        </w:rPr>
      </w:pPr>
      <w:r w:rsidR="0092189E">
        <w:rPr>
          <w:rFonts w:ascii="黑体" w:eastAsia="黑体" w:hAnsi="宋体" w:cs="黑体" w:hint="eastAsia"/>
          <w:kern w:val="0"/>
          <w:sz w:val="18"/>
          <w:szCs w:val="18"/>
        </w:rPr>
        <w:t>致谢</w:t>
      </w:r>
      <w:r w:rsidR="0092189E">
        <w:rPr>
          <w:rFonts w:ascii="黑体" w:eastAsia="黑体" w:hAnsi="宋体" w:cs="黑体"/>
          <w:kern w:val="0"/>
          <w:sz w:val="18"/>
          <w:szCs w:val="18"/>
        </w:rPr>
        <w:t xml:space="preserve"> </w:t>
      </w:r>
      <w:r w:rsidR="0092189E">
        <w:rPr>
          <w:rFonts w:ascii="宋体" w:hAnsi="宋体" w:cs="宋体" w:hint="eastAsia"/>
          <w:kern w:val="0"/>
          <w:sz w:val="18"/>
          <w:szCs w:val="18"/>
        </w:rPr>
        <w:t>□□□□□□□□□□□□□□□□□□</w:t>
      </w:r>
      <w:r w:rsidR="0092189E">
        <w:rPr>
          <w:rFonts w:ascii="宋体" w:hAnsi="宋体" w:cs="宋体" w:hint="eastAsia"/>
          <w:color w:val="FF0000"/>
          <w:kern w:val="0"/>
          <w:sz w:val="18"/>
          <w:szCs w:val="18"/>
        </w:rPr>
        <w:t>（小</w:t>
      </w:r>
      <w:r w:rsidR="0092189E">
        <w:rPr>
          <w:rFonts w:hAnsi="宋体" w:cs="宋体" w:hint="eastAsia"/>
          <w:color w:val="FF0000"/>
          <w:kern w:val="0"/>
          <w:sz w:val="18"/>
          <w:szCs w:val="18"/>
        </w:rPr>
        <w:t>五号，宋体，</w:t>
      </w:r>
      <w:r w:rsidR="0092189E">
        <w:rPr>
          <w:color w:val="FF0000"/>
          <w:kern w:val="0"/>
          <w:sz w:val="18"/>
          <w:szCs w:val="18"/>
        </w:rPr>
        <w:t>Times New Roman</w:t>
      </w:r>
      <w:r w:rsidR="0092189E">
        <w:rPr>
          <w:rFonts w:hAnsi="宋体" w:cs="宋体" w:hint="eastAsia"/>
          <w:color w:val="FF0000"/>
          <w:kern w:val="0"/>
          <w:sz w:val="18"/>
          <w:szCs w:val="18"/>
        </w:rPr>
        <w:t>单倍行距</w:t>
      </w:r>
      <w:r w:rsidR="0092189E">
        <w:rPr>
          <w:rFonts w:ascii="宋体" w:hAnsi="宋体" w:cs="宋体" w:hint="eastAsia"/>
          <w:color w:val="FF0000"/>
          <w:kern w:val="0"/>
          <w:sz w:val="18"/>
          <w:szCs w:val="18"/>
        </w:rPr>
        <w:t>）</w:t>
      </w:r>
    </w:p>
    <w:p>
      <w:pPr>
        <w:widowControl/>
        <w:spacing w:beforeLines="50"/>
        <w:jc w:val="left"/>
        <w:rPr>
          <w:rFonts w:ascii="黑体" w:eastAsia="黑体" w:hAnsi="宋体"/>
          <w:kern w:val="0"/>
          <w:sz w:val="28"/>
          <w:szCs w:val="28"/>
        </w:rPr>
      </w:pPr>
      <w:r w:rsidR="0092189E">
        <w:rPr>
          <w:rFonts w:ascii="黑体" w:eastAsia="黑体" w:hAnsi="宋体" w:cs="黑体" w:hint="eastAsia"/>
          <w:kern w:val="0"/>
          <w:sz w:val="28"/>
          <w:szCs w:val="28"/>
        </w:rPr>
        <w:t>附录</w:t>
      </w:r>
    </w:p>
    <w:p>
      <w:pPr>
        <w:widowControl/>
        <w:ind w:firstLine="420"/>
        <w:jc w:val="left"/>
        <w:rPr>
          <w:rFonts w:ascii="宋体"/>
          <w:kern w:val="0"/>
        </w:rPr>
      </w:pPr>
      <w:r w:rsidR="0092189E">
        <w:rPr>
          <w:rFonts w:ascii="宋体" w:hAnsi="宋体" w:cs="宋体" w:hint="eastAsia"/>
          <w:kern w:val="0"/>
        </w:rPr>
        <w:t>□□□□□□□□□□□□□□□</w:t>
      </w:r>
      <w:r w:rsidR="0092189E">
        <w:rPr>
          <w:rFonts w:ascii="宋体" w:hAnsi="宋体" w:cs="宋体" w:hint="eastAsia"/>
          <w:color w:val="FF0000"/>
          <w:kern w:val="0"/>
        </w:rPr>
        <w:t>（五号，宋体，</w:t>
      </w:r>
      <w:r w:rsidR="0092189E">
        <w:rPr>
          <w:color w:val="FF0000"/>
          <w:kern w:val="0"/>
        </w:rPr>
        <w:t>Times New Roman</w:t>
      </w:r>
      <w:r w:rsidR="0092189E">
        <w:rPr>
          <w:rFonts w:hAnsi="宋体" w:cs="宋体" w:hint="eastAsia"/>
          <w:color w:val="FF0000"/>
          <w:kern w:val="0"/>
        </w:rPr>
        <w:t>单倍行距</w:t>
      </w:r>
      <w:r w:rsidR="0092189E">
        <w:rPr>
          <w:rFonts w:ascii="宋体" w:hAnsi="宋体" w:cs="宋体" w:hint="eastAsia"/>
          <w:color w:val="FF0000"/>
          <w:kern w:val="0"/>
        </w:rPr>
        <w:t>）</w:t>
      </w:r>
    </w:p>
    <w:p>
      <w:pPr>
        <w:widowControl/>
        <w:spacing w:beforeLines="50"/>
        <w:jc w:val="left"/>
        <w:rPr>
          <w:rFonts w:ascii="黑体" w:eastAsia="黑体" w:hAnsi="宋体"/>
          <w:kern w:val="0"/>
          <w:sz w:val="28"/>
          <w:szCs w:val="28"/>
        </w:rPr>
      </w:pPr>
      <w:r w:rsidR="0092189E">
        <w:rPr>
          <w:rFonts w:ascii="黑体" w:eastAsia="黑体" w:hAnsi="宋体" w:cs="黑体" w:hint="eastAsia"/>
          <w:kern w:val="0"/>
          <w:sz w:val="28"/>
          <w:szCs w:val="28"/>
        </w:rPr>
        <w:t>参考文献</w:t>
      </w:r>
      <w:r w:rsidR="0092189E">
        <w:rPr>
          <w:rFonts w:ascii="黑体" w:eastAsia="黑体" w:hAnsi="宋体" w:cs="黑体" w:hint="eastAsia"/>
          <w:color w:val="FF0000"/>
          <w:kern w:val="0"/>
          <w:sz w:val="28"/>
          <w:szCs w:val="28"/>
        </w:rPr>
        <w:t>（只列出常用的文献类型，其他参考</w:t>
      </w:r>
      <w:r w:rsidR="0092189E">
        <w:rPr>
          <w:rFonts w:eastAsia="黑体"/>
          <w:color w:val="FF0000"/>
          <w:kern w:val="0"/>
          <w:sz w:val="28"/>
          <w:szCs w:val="28"/>
        </w:rPr>
        <w:t>GB/T 7714-2005</w:t>
      </w:r>
      <w:r w:rsidR="0092189E">
        <w:rPr>
          <w:rFonts w:ascii="黑体" w:eastAsia="黑体" w:hAnsi="宋体" w:cs="黑体" w:hint="eastAsia"/>
          <w:color w:val="FF0000"/>
          <w:kern w:val="0"/>
          <w:sz w:val="28"/>
          <w:szCs w:val="28"/>
        </w:rPr>
        <w:t>）</w:t>
      </w:r>
    </w:p>
    <w:p>
      <w:pPr>
        <w:widowControl/>
        <w:numPr>
          <w:ilvl w:val="0"/>
          <w:numId w:val="1"/>
        </w:numPr>
        <w:jc w:val="left"/>
        <w:rPr>
          <w:kern w:val="0"/>
        </w:rPr>
      </w:pPr>
      <w:r w:rsidR="0092189E">
        <w:rPr>
          <w:rFonts w:hAnsi="宋体" w:cs="宋体" w:hint="eastAsia"/>
          <w:color w:val="FF0000"/>
          <w:kern w:val="0"/>
        </w:rPr>
        <w:t>（专著）</w:t>
      </w:r>
      <w:r w:rsidR="0092189E">
        <w:rPr>
          <w:rFonts w:hAnsi="宋体" w:cs="宋体" w:hint="eastAsia"/>
          <w:kern w:val="0"/>
        </w:rPr>
        <w:t>著者</w:t>
      </w:r>
      <w:r w:rsidR="0092189E">
        <w:rPr>
          <w:kern w:val="0"/>
        </w:rPr>
        <w:t>.</w:t>
      </w:r>
      <w:r w:rsidR="0092189E">
        <w:rPr>
          <w:rFonts w:hAnsi="宋体" w:cs="宋体" w:hint="eastAsia"/>
          <w:kern w:val="0"/>
        </w:rPr>
        <w:t>专著名</w:t>
      </w:r>
      <w:r w:rsidR="0092189E">
        <w:rPr>
          <w:kern w:val="0"/>
        </w:rPr>
        <w:t>[M].</w:t>
      </w:r>
      <w:r w:rsidR="0092189E">
        <w:rPr>
          <w:rFonts w:hAnsi="宋体" w:cs="宋体" w:hint="eastAsia"/>
          <w:kern w:val="0"/>
        </w:rPr>
        <w:t>译者</w:t>
      </w:r>
      <w:r w:rsidR="0092189E">
        <w:rPr>
          <w:kern w:val="0"/>
        </w:rPr>
        <w:t>.</w:t>
      </w:r>
      <w:r w:rsidR="0092189E">
        <w:rPr>
          <w:rFonts w:hAnsi="宋体" w:cs="宋体" w:hint="eastAsia"/>
          <w:kern w:val="0"/>
        </w:rPr>
        <w:t>版次</w:t>
      </w:r>
      <w:r w:rsidR="0092189E">
        <w:rPr>
          <w:kern w:val="0"/>
        </w:rPr>
        <w:t>.</w:t>
      </w:r>
      <w:r w:rsidR="0092189E">
        <w:rPr>
          <w:rFonts w:hAnsi="宋体" w:cs="宋体" w:hint="eastAsia"/>
          <w:kern w:val="0"/>
        </w:rPr>
        <w:t>期刊名</w:t>
      </w:r>
      <w:r w:rsidR="0092189E">
        <w:rPr>
          <w:kern w:val="0"/>
        </w:rPr>
        <w:t>,</w:t>
      </w:r>
      <w:r w:rsidR="0092189E">
        <w:rPr>
          <w:rFonts w:hAnsi="宋体" w:cs="宋体" w:hint="eastAsia"/>
          <w:kern w:val="0"/>
        </w:rPr>
        <w:t>出版年</w:t>
      </w:r>
      <w:r w:rsidR="0092189E">
        <w:rPr>
          <w:kern w:val="0"/>
        </w:rPr>
        <w:t>,</w:t>
      </w:r>
      <w:r w:rsidR="0092189E">
        <w:rPr>
          <w:rFonts w:hAnsi="宋体" w:cs="宋体" w:hint="eastAsia"/>
          <w:kern w:val="0"/>
        </w:rPr>
        <w:t>卷（期）</w:t>
      </w:r>
      <w:r w:rsidR="0092189E">
        <w:rPr>
          <w:kern w:val="0"/>
        </w:rPr>
        <w:t>:</w:t>
      </w:r>
      <w:r w:rsidR="0092189E">
        <w:rPr>
          <w:rFonts w:cs="宋体" w:hint="eastAsia"/>
          <w:kern w:val="0"/>
        </w:rPr>
        <w:t>引用</w:t>
      </w:r>
      <w:r w:rsidR="0092189E">
        <w:rPr>
          <w:rFonts w:hAnsi="宋体" w:cs="宋体" w:hint="eastAsia"/>
          <w:kern w:val="0"/>
        </w:rPr>
        <w:t>起始页</w:t>
      </w:r>
      <w:r w:rsidR="0092189E">
        <w:rPr>
          <w:kern w:val="0"/>
        </w:rPr>
        <w:t>-</w:t>
      </w:r>
      <w:r w:rsidR="0092189E">
        <w:rPr>
          <w:rFonts w:hAnsi="宋体" w:cs="宋体" w:hint="eastAsia"/>
          <w:kern w:val="0"/>
        </w:rPr>
        <w:t>终止页</w:t>
      </w:r>
      <w:r w:rsidR="0092189E">
        <w:rPr>
          <w:kern w:val="0"/>
        </w:rPr>
        <w:t xml:space="preserve">. </w:t>
      </w:r>
      <w:r w:rsidR="0092189E">
        <w:rPr>
          <w:rFonts w:cs="宋体" w:hint="eastAsia"/>
          <w:color w:val="FF0000"/>
          <w:kern w:val="0"/>
        </w:rPr>
        <w:t>（五号，宋体。</w:t>
      </w:r>
      <w:r w:rsidR="0092189E">
        <w:rPr>
          <w:rFonts w:hAnsi="宋体" w:cs="宋体" w:hint="eastAsia"/>
          <w:color w:val="FF0000"/>
          <w:kern w:val="0"/>
        </w:rPr>
        <w:t>注意：中外作者姓前名后；作者多于</w:t>
      </w:r>
      <w:r w:rsidR="0092189E">
        <w:rPr>
          <w:color w:val="FF0000"/>
          <w:kern w:val="0"/>
        </w:rPr>
        <w:t>3</w:t>
      </w:r>
      <w:r w:rsidR="0092189E">
        <w:rPr>
          <w:rFonts w:hAnsi="宋体" w:cs="宋体" w:hint="eastAsia"/>
          <w:color w:val="FF0000"/>
          <w:kern w:val="0"/>
        </w:rPr>
        <w:t>人时，只著录前</w:t>
      </w:r>
      <w:r w:rsidR="0092189E">
        <w:rPr>
          <w:color w:val="FF0000"/>
          <w:kern w:val="0"/>
        </w:rPr>
        <w:t>3</w:t>
      </w:r>
      <w:r w:rsidR="0092189E">
        <w:rPr>
          <w:rFonts w:hAnsi="宋体" w:cs="宋体" w:hint="eastAsia"/>
          <w:color w:val="FF0000"/>
          <w:kern w:val="0"/>
        </w:rPr>
        <w:t>人；若文献为中文文献，请给出中、英文两种形式；外文文献题名实词首字母大写，其余小写；确保参考文献准确无误，不得缺项</w:t>
      </w:r>
      <w:r w:rsidR="0092189E">
        <w:rPr>
          <w:rFonts w:cs="宋体" w:hint="eastAsia"/>
          <w:color w:val="FF0000"/>
          <w:kern w:val="0"/>
        </w:rPr>
        <w:t>）</w:t>
      </w:r>
    </w:p>
    <w:p>
      <w:pPr>
        <w:widowControl/>
        <w:ind w:leftChars="257" w:left="31680" w:hangingChars="360" w:firstLine="31680"/>
        <w:rPr>
          <w:kern w:val="0"/>
          <w:sz w:val="15"/>
          <w:szCs w:val="15"/>
        </w:rPr>
      </w:pPr>
      <w:r w:rsidR="0092189E">
        <w:rPr>
          <w:rFonts w:hAnsi="宋体" w:cs="宋体" w:hint="eastAsia"/>
          <w:kern w:val="0"/>
          <w:sz w:val="15"/>
          <w:szCs w:val="15"/>
        </w:rPr>
        <w:t>例如</w:t>
      </w:r>
      <w:r w:rsidR="0092189E">
        <w:rPr>
          <w:kern w:val="0"/>
          <w:sz w:val="15"/>
          <w:szCs w:val="15"/>
        </w:rPr>
        <w:t xml:space="preserve">:  Jing F Q.Introduction to Experimental Equation of State </w:t>
      </w:r>
      <w:r w:rsidR="0092189E">
        <w:rPr>
          <w:rFonts w:hAnsi="宋体" w:cs="宋体" w:hint="eastAsia"/>
          <w:kern w:val="0"/>
          <w:sz w:val="15"/>
          <w:szCs w:val="15"/>
        </w:rPr>
        <w:t>［</w:t>
      </w:r>
      <w:r w:rsidR="0092189E">
        <w:rPr>
          <w:kern w:val="0"/>
          <w:sz w:val="15"/>
          <w:szCs w:val="15"/>
        </w:rPr>
        <w:t>M</w:t>
      </w:r>
      <w:r w:rsidR="0092189E">
        <w:rPr>
          <w:rFonts w:hAnsi="宋体" w:cs="宋体" w:hint="eastAsia"/>
          <w:kern w:val="0"/>
          <w:sz w:val="15"/>
          <w:szCs w:val="15"/>
        </w:rPr>
        <w:t>］</w:t>
      </w:r>
      <w:r w:rsidR="0092189E">
        <w:rPr>
          <w:kern w:val="0"/>
          <w:sz w:val="15"/>
          <w:szCs w:val="15"/>
        </w:rPr>
        <w:t>.2nd Ed.Beijing:Science Press,1999:199-200.(in Chinese)</w:t>
      </w:r>
    </w:p>
    <w:p>
      <w:pPr>
        <w:widowControl/>
        <w:ind w:leftChars="514" w:left="31680"/>
        <w:rPr>
          <w:kern w:val="0"/>
          <w:sz w:val="15"/>
          <w:szCs w:val="15"/>
        </w:rPr>
      </w:pPr>
      <w:r w:rsidR="0092189E">
        <w:rPr>
          <w:rFonts w:hAnsi="宋体" w:cs="宋体" w:hint="eastAsia"/>
          <w:kern w:val="0"/>
          <w:sz w:val="15"/>
          <w:szCs w:val="15"/>
        </w:rPr>
        <w:t>经福谦</w:t>
      </w:r>
      <w:r w:rsidR="0092189E">
        <w:rPr>
          <w:kern w:val="0"/>
          <w:sz w:val="15"/>
          <w:szCs w:val="15"/>
        </w:rPr>
        <w:t>.</w:t>
      </w:r>
      <w:r w:rsidR="0092189E">
        <w:rPr>
          <w:rFonts w:hAnsi="宋体" w:cs="宋体" w:hint="eastAsia"/>
          <w:kern w:val="0"/>
          <w:sz w:val="15"/>
          <w:szCs w:val="15"/>
        </w:rPr>
        <w:t>实验物态方程导引［</w:t>
      </w:r>
      <w:r w:rsidR="0092189E">
        <w:rPr>
          <w:kern w:val="0"/>
          <w:sz w:val="15"/>
          <w:szCs w:val="15"/>
        </w:rPr>
        <w:t>M</w:t>
      </w:r>
      <w:r w:rsidR="0092189E">
        <w:rPr>
          <w:rFonts w:hAnsi="宋体" w:cs="宋体" w:hint="eastAsia"/>
          <w:kern w:val="0"/>
          <w:sz w:val="15"/>
          <w:szCs w:val="15"/>
        </w:rPr>
        <w:t>］</w:t>
      </w:r>
      <w:r w:rsidR="0092189E">
        <w:rPr>
          <w:kern w:val="0"/>
          <w:sz w:val="15"/>
          <w:szCs w:val="15"/>
        </w:rPr>
        <w:t>.</w:t>
      </w:r>
      <w:r w:rsidR="0092189E">
        <w:rPr>
          <w:rFonts w:hAnsi="宋体" w:cs="宋体" w:hint="eastAsia"/>
          <w:kern w:val="0"/>
          <w:sz w:val="15"/>
          <w:szCs w:val="15"/>
        </w:rPr>
        <w:t>第</w:t>
      </w:r>
      <w:r w:rsidR="0092189E">
        <w:rPr>
          <w:kern w:val="0"/>
          <w:sz w:val="15"/>
          <w:szCs w:val="15"/>
        </w:rPr>
        <w:t>2</w:t>
      </w:r>
      <w:r w:rsidR="0092189E">
        <w:rPr>
          <w:rFonts w:hAnsi="宋体" w:cs="宋体" w:hint="eastAsia"/>
          <w:kern w:val="0"/>
          <w:sz w:val="15"/>
          <w:szCs w:val="15"/>
        </w:rPr>
        <w:t>版</w:t>
      </w:r>
      <w:r w:rsidR="0092189E">
        <w:rPr>
          <w:kern w:val="0"/>
          <w:sz w:val="15"/>
          <w:szCs w:val="15"/>
        </w:rPr>
        <w:t>.</w:t>
      </w:r>
      <w:r w:rsidR="0092189E">
        <w:rPr>
          <w:rFonts w:hAnsi="宋体" w:cs="宋体" w:hint="eastAsia"/>
          <w:kern w:val="0"/>
          <w:sz w:val="15"/>
          <w:szCs w:val="15"/>
        </w:rPr>
        <w:t>北京：科学出版社，</w:t>
      </w:r>
      <w:r w:rsidR="0092189E">
        <w:rPr>
          <w:kern w:val="0"/>
          <w:sz w:val="15"/>
          <w:szCs w:val="15"/>
        </w:rPr>
        <w:t>1999:199-200.</w:t>
      </w:r>
    </w:p>
    <w:p>
      <w:pPr>
        <w:widowControl/>
        <w:numPr>
          <w:ilvl w:val="0"/>
          <w:numId w:val="1"/>
        </w:numPr>
        <w:rPr>
          <w:kern w:val="0"/>
        </w:rPr>
      </w:pPr>
      <w:r w:rsidR="0092189E">
        <w:rPr>
          <w:rFonts w:hAnsi="宋体" w:cs="宋体" w:hint="eastAsia"/>
          <w:color w:val="FF0000"/>
          <w:kern w:val="0"/>
        </w:rPr>
        <w:t>（期刊）</w:t>
      </w:r>
      <w:r w:rsidR="0092189E">
        <w:rPr>
          <w:rFonts w:hAnsi="宋体" w:cs="宋体" w:hint="eastAsia"/>
          <w:kern w:val="0"/>
        </w:rPr>
        <w:t>作者</w:t>
      </w:r>
      <w:r w:rsidR="0092189E">
        <w:rPr>
          <w:kern w:val="0"/>
        </w:rPr>
        <w:t>.</w:t>
      </w:r>
      <w:r w:rsidR="0092189E">
        <w:rPr>
          <w:rFonts w:hAnsi="宋体" w:cs="宋体" w:hint="eastAsia"/>
          <w:kern w:val="0"/>
        </w:rPr>
        <w:t>题名</w:t>
      </w:r>
      <w:r w:rsidR="0092189E">
        <w:rPr>
          <w:kern w:val="0"/>
        </w:rPr>
        <w:t>[J].</w:t>
      </w:r>
      <w:r w:rsidR="0092189E">
        <w:rPr>
          <w:rFonts w:hAnsi="宋体" w:cs="宋体" w:hint="eastAsia"/>
          <w:kern w:val="0"/>
        </w:rPr>
        <w:t>期刊名</w:t>
      </w:r>
      <w:r w:rsidR="0092189E">
        <w:rPr>
          <w:kern w:val="0"/>
        </w:rPr>
        <w:t>,</w:t>
      </w:r>
      <w:r w:rsidR="0092189E">
        <w:rPr>
          <w:rFonts w:hAnsi="宋体" w:cs="宋体" w:hint="eastAsia"/>
          <w:kern w:val="0"/>
        </w:rPr>
        <w:t>出版年</w:t>
      </w:r>
      <w:r w:rsidR="0092189E">
        <w:rPr>
          <w:kern w:val="0"/>
        </w:rPr>
        <w:t>,</w:t>
      </w:r>
      <w:r w:rsidR="0092189E">
        <w:rPr>
          <w:rFonts w:hAnsi="宋体" w:cs="宋体" w:hint="eastAsia"/>
          <w:kern w:val="0"/>
        </w:rPr>
        <w:t>卷（期）</w:t>
      </w:r>
      <w:r w:rsidR="0092189E">
        <w:rPr>
          <w:kern w:val="0"/>
        </w:rPr>
        <w:t>:</w:t>
      </w:r>
      <w:r w:rsidR="0092189E">
        <w:rPr>
          <w:rFonts w:hAnsi="宋体" w:cs="宋体" w:hint="eastAsia"/>
          <w:kern w:val="0"/>
        </w:rPr>
        <w:t>起始页</w:t>
      </w:r>
      <w:r w:rsidR="0092189E">
        <w:rPr>
          <w:kern w:val="0"/>
        </w:rPr>
        <w:t>-</w:t>
      </w:r>
      <w:r w:rsidR="0092189E">
        <w:rPr>
          <w:rFonts w:hAnsi="宋体" w:cs="宋体" w:hint="eastAsia"/>
          <w:kern w:val="0"/>
        </w:rPr>
        <w:t>终止页</w:t>
      </w:r>
      <w:r w:rsidR="0092189E">
        <w:rPr>
          <w:kern w:val="0"/>
        </w:rPr>
        <w:t>.</w:t>
      </w:r>
      <w:r w:rsidR="0092189E">
        <w:rPr>
          <w:rFonts w:hAnsi="宋体" w:cs="宋体" w:hint="eastAsia"/>
          <w:color w:val="FF0000"/>
          <w:kern w:val="0"/>
        </w:rPr>
        <w:t>（期刊名缩写应使用标准缩写）</w:t>
      </w:r>
    </w:p>
    <w:p>
      <w:pPr>
        <w:widowControl/>
        <w:ind w:leftChars="257" w:left="31680" w:hangingChars="480" w:firstLine="31680"/>
        <w:rPr>
          <w:kern w:val="0"/>
          <w:sz w:val="15"/>
          <w:szCs w:val="15"/>
        </w:rPr>
      </w:pPr>
      <w:r w:rsidR="0092189E">
        <w:rPr>
          <w:rFonts w:hAnsi="宋体" w:cs="宋体" w:hint="eastAsia"/>
          <w:kern w:val="0"/>
          <w:sz w:val="15"/>
          <w:szCs w:val="15"/>
        </w:rPr>
        <w:t>例如</w:t>
      </w:r>
      <w:r w:rsidR="0092189E">
        <w:rPr>
          <w:rFonts w:cs="宋体" w:hint="eastAsia"/>
          <w:kern w:val="0"/>
          <w:sz w:val="15"/>
          <w:szCs w:val="15"/>
        </w:rPr>
        <w:t>：</w:t>
      </w:r>
      <w:r w:rsidR="0092189E">
        <w:rPr>
          <w:rFonts w:ascii="宋体" w:hAnsi="宋体" w:cs="宋体" w:hint="eastAsia"/>
          <w:kern w:val="0"/>
          <w:sz w:val="15"/>
          <w:szCs w:val="15"/>
        </w:rPr>
        <w:t>①</w:t>
      </w:r>
      <w:r w:rsidR="0092189E">
        <w:rPr>
          <w:rFonts w:ascii="宋体" w:hAnsi="宋体" w:cs="宋体"/>
          <w:kern w:val="0"/>
          <w:sz w:val="15"/>
          <w:szCs w:val="15"/>
        </w:rPr>
        <w:t xml:space="preserve"> </w:t>
      </w:r>
      <w:r w:rsidR="0092189E">
        <w:rPr>
          <w:kern w:val="0"/>
          <w:sz w:val="15"/>
          <w:szCs w:val="15"/>
        </w:rPr>
        <w:t>Tan H.Shock temperature measurements for meltals (</w:t>
      </w:r>
      <w:r w:rsidR="0092189E">
        <w:rPr>
          <w:rFonts w:hAnsi="宋体" w:cs="宋体" w:hint="eastAsia"/>
          <w:kern w:val="0"/>
          <w:sz w:val="15"/>
          <w:szCs w:val="15"/>
        </w:rPr>
        <w:t>Ⅰ</w:t>
      </w:r>
      <w:r w:rsidR="0092189E">
        <w:rPr>
          <w:kern w:val="0"/>
          <w:sz w:val="15"/>
          <w:szCs w:val="15"/>
        </w:rPr>
        <w:t>)</w:t>
      </w:r>
      <w:r w:rsidR="0092189E">
        <w:rPr>
          <w:rFonts w:hAnsi="宋体" w:cs="宋体" w:hint="eastAsia"/>
          <w:kern w:val="0"/>
          <w:sz w:val="15"/>
          <w:szCs w:val="15"/>
        </w:rPr>
        <w:t>－</w:t>
      </w:r>
      <w:r w:rsidR="0092189E">
        <w:rPr>
          <w:kern w:val="0"/>
          <w:sz w:val="15"/>
          <w:szCs w:val="15"/>
        </w:rPr>
        <w:t xml:space="preserve">Calibration of pyrometers and data reduction for the temperature at the interface </w:t>
      </w:r>
      <w:r w:rsidR="0092189E">
        <w:rPr>
          <w:rFonts w:hAnsi="宋体" w:cs="宋体" w:hint="eastAsia"/>
          <w:kern w:val="0"/>
          <w:sz w:val="15"/>
          <w:szCs w:val="15"/>
        </w:rPr>
        <w:t>［</w:t>
      </w:r>
      <w:r w:rsidR="0092189E">
        <w:rPr>
          <w:kern w:val="0"/>
          <w:sz w:val="15"/>
          <w:szCs w:val="15"/>
        </w:rPr>
        <w:t>J</w:t>
      </w:r>
      <w:r w:rsidR="0092189E">
        <w:rPr>
          <w:rFonts w:hAnsi="宋体" w:cs="宋体" w:hint="eastAsia"/>
          <w:kern w:val="0"/>
          <w:sz w:val="15"/>
          <w:szCs w:val="15"/>
        </w:rPr>
        <w:t>］</w:t>
      </w:r>
      <w:r w:rsidR="0092189E">
        <w:rPr>
          <w:kern w:val="0"/>
          <w:sz w:val="15"/>
          <w:szCs w:val="15"/>
        </w:rPr>
        <w:t>.Chinese Journal of High Pressure Physics,1994,8(4):254-263.(in Chinese)</w:t>
      </w:r>
    </w:p>
    <w:p>
      <w:pPr>
        <w:widowControl/>
        <w:ind w:leftChars="599" w:left="31680"/>
        <w:rPr>
          <w:kern w:val="0"/>
          <w:sz w:val="15"/>
          <w:szCs w:val="15"/>
        </w:rPr>
      </w:pPr>
      <w:r w:rsidR="0092189E">
        <w:rPr>
          <w:rFonts w:hAnsi="宋体" w:cs="宋体" w:hint="eastAsia"/>
          <w:kern w:val="0"/>
          <w:sz w:val="15"/>
          <w:szCs w:val="15"/>
        </w:rPr>
        <w:t>谭华</w:t>
      </w:r>
      <w:r w:rsidR="0092189E">
        <w:rPr>
          <w:kern w:val="0"/>
          <w:sz w:val="15"/>
          <w:szCs w:val="15"/>
        </w:rPr>
        <w:t>.</w:t>
      </w:r>
      <w:r w:rsidR="0092189E">
        <w:rPr>
          <w:rFonts w:hAnsi="宋体" w:cs="宋体" w:hint="eastAsia"/>
          <w:kern w:val="0"/>
          <w:sz w:val="15"/>
          <w:szCs w:val="15"/>
        </w:rPr>
        <w:t>金属的冲击波温度测量（Ⅰ）</w:t>
      </w:r>
      <w:r w:rsidR="0092189E">
        <w:rPr>
          <w:kern w:val="0"/>
          <w:sz w:val="15"/>
          <w:szCs w:val="15"/>
        </w:rPr>
        <w:t>——</w:t>
      </w:r>
      <w:r w:rsidR="0092189E">
        <w:rPr>
          <w:rFonts w:hAnsi="宋体" w:cs="宋体" w:hint="eastAsia"/>
          <w:kern w:val="0"/>
          <w:sz w:val="15"/>
          <w:szCs w:val="15"/>
        </w:rPr>
        <w:t>高温计的标定和界面温度的确定［</w:t>
      </w:r>
      <w:r w:rsidR="0092189E">
        <w:rPr>
          <w:kern w:val="0"/>
          <w:sz w:val="15"/>
          <w:szCs w:val="15"/>
        </w:rPr>
        <w:t>J</w:t>
      </w:r>
      <w:r w:rsidR="0092189E">
        <w:rPr>
          <w:rFonts w:hAnsi="宋体" w:cs="宋体" w:hint="eastAsia"/>
          <w:kern w:val="0"/>
          <w:sz w:val="15"/>
          <w:szCs w:val="15"/>
        </w:rPr>
        <w:t>］</w:t>
      </w:r>
      <w:r w:rsidR="0092189E">
        <w:rPr>
          <w:kern w:val="0"/>
          <w:sz w:val="15"/>
          <w:szCs w:val="15"/>
        </w:rPr>
        <w:t>.</w:t>
      </w:r>
      <w:r w:rsidR="0092189E">
        <w:rPr>
          <w:rFonts w:hAnsi="宋体" w:cs="宋体" w:hint="eastAsia"/>
          <w:kern w:val="0"/>
          <w:sz w:val="15"/>
          <w:szCs w:val="15"/>
        </w:rPr>
        <w:t>高压物理学报</w:t>
      </w:r>
      <w:r w:rsidR="0092189E">
        <w:rPr>
          <w:kern w:val="0"/>
          <w:sz w:val="15"/>
          <w:szCs w:val="15"/>
        </w:rPr>
        <w:t>,1994,8(4):254-263.</w:t>
      </w:r>
    </w:p>
    <w:p>
      <w:pPr>
        <w:widowControl/>
        <w:ind w:leftChars="515" w:left="31680" w:hangingChars="120" w:firstLine="31680"/>
        <w:rPr>
          <w:kern w:val="0"/>
          <w:sz w:val="15"/>
          <w:szCs w:val="15"/>
        </w:rPr>
      </w:pPr>
      <w:r w:rsidR="0092189E">
        <w:rPr>
          <w:rFonts w:cs="宋体" w:hint="eastAsia"/>
          <w:kern w:val="0"/>
          <w:sz w:val="15"/>
          <w:szCs w:val="15"/>
        </w:rPr>
        <w:t>②</w:t>
      </w:r>
      <w:r w:rsidR="0092189E">
        <w:rPr>
          <w:kern w:val="0"/>
          <w:sz w:val="15"/>
          <w:szCs w:val="15"/>
        </w:rPr>
        <w:t xml:space="preserve">Radousky H B,Nellis W J,Ross M,et al.Molecular dissociation and shock-induced cooling in fluid nitrogen at high densities and temperatures </w:t>
      </w:r>
      <w:r w:rsidR="0092189E">
        <w:rPr>
          <w:rFonts w:hAnsi="宋体" w:cs="宋体" w:hint="eastAsia"/>
          <w:kern w:val="0"/>
          <w:sz w:val="15"/>
          <w:szCs w:val="15"/>
        </w:rPr>
        <w:t>［</w:t>
      </w:r>
      <w:r w:rsidR="0092189E">
        <w:rPr>
          <w:kern w:val="0"/>
          <w:sz w:val="15"/>
          <w:szCs w:val="15"/>
        </w:rPr>
        <w:t>J</w:t>
      </w:r>
      <w:r w:rsidR="0092189E">
        <w:rPr>
          <w:rFonts w:hAnsi="宋体" w:cs="宋体" w:hint="eastAsia"/>
          <w:kern w:val="0"/>
          <w:sz w:val="15"/>
          <w:szCs w:val="15"/>
        </w:rPr>
        <w:t>］</w:t>
      </w:r>
      <w:r w:rsidR="0092189E">
        <w:rPr>
          <w:kern w:val="0"/>
          <w:sz w:val="15"/>
          <w:szCs w:val="15"/>
        </w:rPr>
        <w:t>.Phys Rev Lett,1986,57(19):2419-2423.</w:t>
      </w:r>
    </w:p>
    <w:p>
      <w:pPr>
        <w:widowControl/>
        <w:numPr>
          <w:ilvl w:val="0"/>
          <w:numId w:val="1"/>
        </w:numPr>
        <w:rPr>
          <w:kern w:val="0"/>
        </w:rPr>
      </w:pPr>
      <w:r w:rsidR="0092189E">
        <w:rPr>
          <w:rFonts w:hAnsi="宋体" w:cs="宋体" w:hint="eastAsia"/>
          <w:color w:val="FF0000"/>
          <w:kern w:val="0"/>
        </w:rPr>
        <w:t>（会议论文）</w:t>
      </w:r>
      <w:r w:rsidR="0092189E">
        <w:rPr>
          <w:rFonts w:hAnsi="宋体" w:cs="宋体" w:hint="eastAsia"/>
          <w:kern w:val="0"/>
        </w:rPr>
        <w:t>作者</w:t>
      </w:r>
      <w:r w:rsidR="0092189E">
        <w:rPr>
          <w:kern w:val="0"/>
        </w:rPr>
        <w:t>.</w:t>
      </w:r>
      <w:r w:rsidR="0092189E">
        <w:rPr>
          <w:rFonts w:hAnsi="宋体" w:cs="宋体" w:hint="eastAsia"/>
          <w:kern w:val="0"/>
        </w:rPr>
        <w:t>会议文集中的文章题名</w:t>
      </w:r>
      <w:r w:rsidR="0092189E">
        <w:rPr>
          <w:kern w:val="0"/>
        </w:rPr>
        <w:t>[C]//</w:t>
      </w:r>
      <w:r w:rsidR="0092189E">
        <w:rPr>
          <w:rFonts w:hAnsi="宋体" w:cs="宋体" w:hint="eastAsia"/>
          <w:kern w:val="0"/>
        </w:rPr>
        <w:t>会议文集编者</w:t>
      </w:r>
      <w:r w:rsidR="0092189E">
        <w:rPr>
          <w:kern w:val="0"/>
        </w:rPr>
        <w:t>.</w:t>
      </w:r>
      <w:r w:rsidR="0092189E">
        <w:rPr>
          <w:rFonts w:hAnsi="宋体" w:cs="宋体" w:hint="eastAsia"/>
          <w:kern w:val="0"/>
        </w:rPr>
        <w:t>会议文集名</w:t>
      </w:r>
      <w:r w:rsidR="0092189E">
        <w:rPr>
          <w:kern w:val="0"/>
        </w:rPr>
        <w:t>,</w:t>
      </w:r>
      <w:r w:rsidR="0092189E">
        <w:rPr>
          <w:rFonts w:hAnsi="宋体" w:cs="宋体" w:hint="eastAsia"/>
          <w:kern w:val="0"/>
        </w:rPr>
        <w:t>出版地</w:t>
      </w:r>
      <w:r w:rsidR="0092189E">
        <w:rPr>
          <w:rFonts w:hAnsi="宋体"/>
          <w:kern w:val="0"/>
        </w:rPr>
        <w:t>:</w:t>
      </w:r>
      <w:r w:rsidR="0092189E">
        <w:rPr>
          <w:rFonts w:hAnsi="宋体" w:cs="宋体" w:hint="eastAsia"/>
          <w:kern w:val="0"/>
        </w:rPr>
        <w:t>出版者</w:t>
      </w:r>
      <w:r w:rsidR="0092189E">
        <w:rPr>
          <w:kern w:val="0"/>
        </w:rPr>
        <w:t>,</w:t>
      </w:r>
      <w:r w:rsidR="0092189E">
        <w:rPr>
          <w:rFonts w:hAnsi="宋体" w:cs="宋体" w:hint="eastAsia"/>
          <w:kern w:val="0"/>
        </w:rPr>
        <w:t>出版年</w:t>
      </w:r>
      <w:r w:rsidR="0092189E">
        <w:rPr>
          <w:kern w:val="0"/>
        </w:rPr>
        <w:t>:</w:t>
      </w:r>
      <w:r w:rsidR="0092189E">
        <w:rPr>
          <w:rFonts w:hAnsi="宋体" w:cs="宋体" w:hint="eastAsia"/>
          <w:kern w:val="0"/>
        </w:rPr>
        <w:t>起始页</w:t>
      </w:r>
      <w:r w:rsidR="0092189E">
        <w:rPr>
          <w:kern w:val="0"/>
        </w:rPr>
        <w:t>-</w:t>
      </w:r>
      <w:r w:rsidR="0092189E">
        <w:rPr>
          <w:rFonts w:hAnsi="宋体" w:cs="宋体" w:hint="eastAsia"/>
          <w:kern w:val="0"/>
        </w:rPr>
        <w:t>终止页</w:t>
      </w:r>
      <w:r w:rsidR="0092189E">
        <w:rPr>
          <w:kern w:val="0"/>
        </w:rPr>
        <w:t>.</w:t>
      </w:r>
    </w:p>
    <w:p>
      <w:pPr>
        <w:widowControl/>
        <w:ind w:leftChars="257" w:left="31680" w:hangingChars="480" w:firstLine="31680"/>
        <w:rPr>
          <w:kern w:val="0"/>
          <w:sz w:val="15"/>
          <w:szCs w:val="15"/>
        </w:rPr>
      </w:pPr>
      <w:r w:rsidR="0092189E">
        <w:rPr>
          <w:rFonts w:hAnsi="宋体" w:cs="宋体" w:hint="eastAsia"/>
          <w:kern w:val="0"/>
          <w:sz w:val="15"/>
          <w:szCs w:val="15"/>
        </w:rPr>
        <w:t>例如</w:t>
      </w:r>
      <w:r w:rsidR="0092189E">
        <w:rPr>
          <w:rFonts w:cs="宋体" w:hint="eastAsia"/>
          <w:kern w:val="0"/>
          <w:sz w:val="15"/>
          <w:szCs w:val="15"/>
        </w:rPr>
        <w:t>：</w:t>
      </w:r>
      <w:r w:rsidR="0092189E">
        <w:rPr>
          <w:rFonts w:ascii="宋体" w:hAnsi="宋体" w:cs="宋体" w:hint="eastAsia"/>
          <w:kern w:val="0"/>
          <w:sz w:val="15"/>
          <w:szCs w:val="15"/>
        </w:rPr>
        <w:t>①</w:t>
      </w:r>
      <w:r w:rsidR="0092189E">
        <w:rPr>
          <w:rFonts w:ascii="宋体" w:hAnsi="宋体" w:cs="宋体"/>
          <w:kern w:val="0"/>
          <w:sz w:val="15"/>
          <w:szCs w:val="15"/>
        </w:rPr>
        <w:t xml:space="preserve"> </w:t>
      </w:r>
      <w:r w:rsidR="0092189E">
        <w:rPr>
          <w:kern w:val="0"/>
          <w:sz w:val="15"/>
          <w:szCs w:val="15"/>
        </w:rPr>
        <w:t>Petrovtsev A V,Bychenkov V A.Numerical simulation of elastic</w:t>
      </w:r>
      <w:r w:rsidR="0092189E">
        <w:rPr>
          <w:rFonts w:ascii="宋体" w:hAnsi="宋体" w:cs="宋体" w:hint="eastAsia"/>
          <w:kern w:val="0"/>
          <w:sz w:val="15"/>
          <w:szCs w:val="15"/>
        </w:rPr>
        <w:t></w:t>
      </w:r>
      <w:r w:rsidR="0092189E">
        <w:rPr>
          <w:kern w:val="0"/>
          <w:sz w:val="15"/>
          <w:szCs w:val="15"/>
        </w:rPr>
        <w:t>viscous</w:t>
      </w:r>
      <w:r w:rsidR="0092189E">
        <w:rPr>
          <w:rFonts w:ascii="宋体" w:hAnsi="宋体" w:cs="宋体" w:hint="eastAsia"/>
          <w:kern w:val="0"/>
          <w:sz w:val="15"/>
          <w:szCs w:val="15"/>
        </w:rPr>
        <w:t></w:t>
      </w:r>
      <w:r w:rsidR="0092189E">
        <w:rPr>
          <w:kern w:val="0"/>
          <w:sz w:val="15"/>
          <w:szCs w:val="15"/>
        </w:rPr>
        <w:t xml:space="preserve">plastic properties,polymorphous transformations and spall fracture in iron </w:t>
      </w:r>
      <w:r w:rsidR="0092189E">
        <w:rPr>
          <w:rFonts w:hAnsi="宋体" w:cs="宋体" w:hint="eastAsia"/>
          <w:kern w:val="0"/>
          <w:sz w:val="15"/>
          <w:szCs w:val="15"/>
        </w:rPr>
        <w:t>［</w:t>
      </w:r>
      <w:r w:rsidR="0092189E">
        <w:rPr>
          <w:kern w:val="0"/>
          <w:sz w:val="15"/>
          <w:szCs w:val="15"/>
        </w:rPr>
        <w:t>C</w:t>
      </w:r>
      <w:r w:rsidR="0092189E">
        <w:rPr>
          <w:rFonts w:hAnsi="宋体" w:cs="宋体" w:hint="eastAsia"/>
          <w:kern w:val="0"/>
          <w:sz w:val="15"/>
          <w:szCs w:val="15"/>
        </w:rPr>
        <w:t>］</w:t>
      </w:r>
      <w:r w:rsidR="0092189E">
        <w:rPr>
          <w:kern w:val="0"/>
          <w:sz w:val="15"/>
          <w:szCs w:val="15"/>
        </w:rPr>
        <w:t>//Furnish M D,Thadhani N N,Horie Y.Shock Compression of Condensed Matter-2001</w:t>
      </w:r>
      <w:r w:rsidR="0092189E">
        <w:rPr>
          <w:rFonts w:hAnsi="宋体"/>
          <w:kern w:val="0"/>
          <w:sz w:val="15"/>
          <w:szCs w:val="15"/>
        </w:rPr>
        <w:t>.</w:t>
      </w:r>
      <w:r w:rsidR="0092189E">
        <w:rPr>
          <w:kern w:val="0"/>
          <w:sz w:val="15"/>
          <w:szCs w:val="15"/>
        </w:rPr>
        <w:t>Atlanta:American Institute of Physics,2002:591-594.</w:t>
      </w:r>
    </w:p>
    <w:p>
      <w:pPr>
        <w:widowControl/>
        <w:ind w:leftChars="515" w:left="31680" w:hangingChars="120" w:firstLine="31680"/>
        <w:rPr>
          <w:kern w:val="0"/>
          <w:sz w:val="15"/>
          <w:szCs w:val="15"/>
        </w:rPr>
      </w:pPr>
      <w:r w:rsidR="0092189E">
        <w:rPr>
          <w:rFonts w:ascii="宋体" w:hAnsi="宋体" w:cs="宋体" w:hint="eastAsia"/>
          <w:kern w:val="0"/>
          <w:sz w:val="15"/>
          <w:szCs w:val="15"/>
        </w:rPr>
        <w:t>②</w:t>
      </w:r>
      <w:r w:rsidR="0092189E">
        <w:rPr>
          <w:rFonts w:ascii="宋体" w:hAnsi="宋体" w:cs="宋体"/>
          <w:kern w:val="0"/>
          <w:sz w:val="15"/>
          <w:szCs w:val="15"/>
        </w:rPr>
        <w:t xml:space="preserve"> </w:t>
      </w:r>
      <w:r w:rsidR="0092189E">
        <w:rPr>
          <w:kern w:val="0"/>
          <w:sz w:val="15"/>
          <w:szCs w:val="15"/>
        </w:rPr>
        <w:t xml:space="preserve">Sun C W,Zhao J H,Wang G J,et al.Magnetically driven quasi-isentropic compression and highspeed flyer plate experiments </w:t>
      </w:r>
      <w:r w:rsidR="0092189E">
        <w:rPr>
          <w:rFonts w:hAnsi="宋体" w:cs="宋体" w:hint="eastAsia"/>
          <w:kern w:val="0"/>
          <w:sz w:val="15"/>
          <w:szCs w:val="15"/>
        </w:rPr>
        <w:t>［</w:t>
      </w:r>
      <w:r w:rsidR="0092189E">
        <w:rPr>
          <w:kern w:val="0"/>
          <w:sz w:val="15"/>
          <w:szCs w:val="15"/>
        </w:rPr>
        <w:t>C</w:t>
      </w:r>
      <w:r w:rsidR="0092189E">
        <w:rPr>
          <w:rFonts w:hAnsi="宋体" w:cs="宋体" w:hint="eastAsia"/>
          <w:kern w:val="0"/>
          <w:sz w:val="15"/>
          <w:szCs w:val="15"/>
        </w:rPr>
        <w:t>］</w:t>
      </w:r>
      <w:r w:rsidR="0092189E">
        <w:rPr>
          <w:kern w:val="0"/>
          <w:sz w:val="15"/>
          <w:szCs w:val="15"/>
        </w:rPr>
        <w:t>//Academic Conference on Mechanics of China</w:t>
      </w:r>
      <w:r w:rsidR="0092189E">
        <w:rPr>
          <w:rFonts w:hAnsi="宋体"/>
          <w:kern w:val="0"/>
          <w:sz w:val="15"/>
          <w:szCs w:val="15"/>
        </w:rPr>
        <w:t>.</w:t>
      </w:r>
      <w:r w:rsidR="0092189E">
        <w:rPr>
          <w:kern w:val="0"/>
          <w:sz w:val="15"/>
          <w:szCs w:val="15"/>
        </w:rPr>
        <w:t>Beijing,2007:17.(in Chinese)</w:t>
      </w:r>
    </w:p>
    <w:p>
      <w:pPr>
        <w:widowControl/>
        <w:ind w:leftChars="600" w:left="31680"/>
        <w:rPr>
          <w:kern w:val="0"/>
          <w:sz w:val="15"/>
          <w:szCs w:val="15"/>
        </w:rPr>
      </w:pPr>
      <w:r w:rsidR="0092189E">
        <w:rPr>
          <w:rFonts w:hAnsi="宋体" w:cs="宋体" w:hint="eastAsia"/>
          <w:kern w:val="0"/>
          <w:sz w:val="15"/>
          <w:szCs w:val="15"/>
        </w:rPr>
        <w:t>孙承纬</w:t>
      </w:r>
      <w:r w:rsidR="0092189E">
        <w:rPr>
          <w:kern w:val="0"/>
          <w:sz w:val="15"/>
          <w:szCs w:val="15"/>
        </w:rPr>
        <w:t>,</w:t>
      </w:r>
      <w:r w:rsidR="0092189E">
        <w:rPr>
          <w:rFonts w:hAnsi="宋体" w:cs="宋体" w:hint="eastAsia"/>
          <w:kern w:val="0"/>
          <w:sz w:val="15"/>
          <w:szCs w:val="15"/>
        </w:rPr>
        <w:t>赵剑衡</w:t>
      </w:r>
      <w:r w:rsidR="0092189E">
        <w:rPr>
          <w:kern w:val="0"/>
          <w:sz w:val="15"/>
          <w:szCs w:val="15"/>
        </w:rPr>
        <w:t>,</w:t>
      </w:r>
      <w:r w:rsidR="0092189E">
        <w:rPr>
          <w:rFonts w:hAnsi="宋体" w:cs="宋体" w:hint="eastAsia"/>
          <w:kern w:val="0"/>
          <w:sz w:val="15"/>
          <w:szCs w:val="15"/>
        </w:rPr>
        <w:t>王桂吉</w:t>
      </w:r>
      <w:r w:rsidR="0092189E">
        <w:rPr>
          <w:kern w:val="0"/>
          <w:sz w:val="15"/>
          <w:szCs w:val="15"/>
        </w:rPr>
        <w:t>,</w:t>
      </w:r>
      <w:r w:rsidR="0092189E">
        <w:rPr>
          <w:rFonts w:hAnsi="宋体" w:cs="宋体" w:hint="eastAsia"/>
          <w:kern w:val="0"/>
          <w:sz w:val="15"/>
          <w:szCs w:val="15"/>
        </w:rPr>
        <w:t>等</w:t>
      </w:r>
      <w:r w:rsidR="0092189E">
        <w:rPr>
          <w:kern w:val="0"/>
          <w:sz w:val="15"/>
          <w:szCs w:val="15"/>
        </w:rPr>
        <w:t>.</w:t>
      </w:r>
      <w:r w:rsidR="0092189E">
        <w:rPr>
          <w:rFonts w:hAnsi="宋体" w:cs="宋体" w:hint="eastAsia"/>
          <w:kern w:val="0"/>
          <w:sz w:val="15"/>
          <w:szCs w:val="15"/>
        </w:rPr>
        <w:t>磁驱动准等熵压缩和高速飞片的实验研究［</w:t>
      </w:r>
      <w:r w:rsidR="0092189E">
        <w:rPr>
          <w:kern w:val="0"/>
          <w:sz w:val="15"/>
          <w:szCs w:val="15"/>
        </w:rPr>
        <w:t>C</w:t>
      </w:r>
      <w:r w:rsidR="0092189E">
        <w:rPr>
          <w:rFonts w:hAnsi="宋体" w:cs="宋体" w:hint="eastAsia"/>
          <w:kern w:val="0"/>
          <w:sz w:val="15"/>
          <w:szCs w:val="15"/>
        </w:rPr>
        <w:t>］</w:t>
      </w:r>
      <w:r w:rsidR="0092189E">
        <w:rPr>
          <w:kern w:val="0"/>
          <w:sz w:val="15"/>
          <w:szCs w:val="15"/>
        </w:rPr>
        <w:t>//</w:t>
      </w:r>
      <w:r w:rsidR="0092189E">
        <w:rPr>
          <w:rFonts w:hAnsi="宋体" w:cs="宋体" w:hint="eastAsia"/>
          <w:kern w:val="0"/>
          <w:sz w:val="15"/>
          <w:szCs w:val="15"/>
        </w:rPr>
        <w:t>中国力学学会学术大会</w:t>
      </w:r>
      <w:r w:rsidR="0092189E">
        <w:rPr>
          <w:rFonts w:hAnsi="宋体"/>
          <w:kern w:val="0"/>
          <w:sz w:val="15"/>
          <w:szCs w:val="15"/>
        </w:rPr>
        <w:t>.</w:t>
      </w:r>
      <w:r w:rsidR="0092189E">
        <w:rPr>
          <w:rFonts w:hAnsi="宋体" w:cs="宋体" w:hint="eastAsia"/>
          <w:kern w:val="0"/>
          <w:sz w:val="15"/>
          <w:szCs w:val="15"/>
        </w:rPr>
        <w:t>北京</w:t>
      </w:r>
      <w:r w:rsidR="0092189E">
        <w:rPr>
          <w:kern w:val="0"/>
          <w:sz w:val="15"/>
          <w:szCs w:val="15"/>
        </w:rPr>
        <w:t xml:space="preserve">,2007:17. </w:t>
      </w:r>
    </w:p>
    <w:p>
      <w:pPr>
        <w:widowControl/>
        <w:numPr>
          <w:ilvl w:val="0"/>
          <w:numId w:val="1"/>
        </w:numPr>
        <w:rPr>
          <w:kern w:val="0"/>
        </w:rPr>
      </w:pPr>
      <w:r w:rsidR="0092189E">
        <w:rPr>
          <w:rFonts w:hAnsi="宋体" w:cs="宋体" w:hint="eastAsia"/>
          <w:color w:val="FF0000"/>
          <w:kern w:val="0"/>
        </w:rPr>
        <w:t>（学位论文）</w:t>
      </w:r>
      <w:r w:rsidR="0092189E">
        <w:rPr>
          <w:rFonts w:hAnsi="宋体" w:cs="宋体" w:hint="eastAsia"/>
          <w:kern w:val="0"/>
        </w:rPr>
        <w:t>著者</w:t>
      </w:r>
      <w:r w:rsidR="0092189E">
        <w:rPr>
          <w:kern w:val="0"/>
        </w:rPr>
        <w:t>.</w:t>
      </w:r>
      <w:r w:rsidR="0092189E">
        <w:rPr>
          <w:rFonts w:hAnsi="宋体" w:cs="宋体" w:hint="eastAsia"/>
          <w:kern w:val="0"/>
        </w:rPr>
        <w:t>学位论文题目</w:t>
      </w:r>
      <w:r w:rsidR="0092189E">
        <w:rPr>
          <w:kern w:val="0"/>
        </w:rPr>
        <w:t xml:space="preserve"> [D].</w:t>
      </w:r>
      <w:r w:rsidR="0092189E">
        <w:rPr>
          <w:rFonts w:hAnsi="宋体" w:cs="宋体" w:hint="eastAsia"/>
          <w:kern w:val="0"/>
        </w:rPr>
        <w:t>出版地</w:t>
      </w:r>
      <w:r w:rsidR="0092189E">
        <w:rPr>
          <w:kern w:val="0"/>
        </w:rPr>
        <w:t>:</w:t>
      </w:r>
      <w:r w:rsidR="0092189E">
        <w:rPr>
          <w:rFonts w:hAnsi="宋体" w:cs="宋体" w:hint="eastAsia"/>
          <w:kern w:val="0"/>
        </w:rPr>
        <w:t>学位授予单位</w:t>
      </w:r>
      <w:r w:rsidR="0092189E">
        <w:rPr>
          <w:kern w:val="0"/>
        </w:rPr>
        <w:t>,</w:t>
      </w:r>
      <w:r w:rsidR="0092189E">
        <w:rPr>
          <w:rFonts w:hAnsi="宋体" w:cs="宋体" w:hint="eastAsia"/>
          <w:kern w:val="0"/>
        </w:rPr>
        <w:t>出版年</w:t>
      </w:r>
      <w:r w:rsidR="0092189E">
        <w:rPr>
          <w:kern w:val="0"/>
        </w:rPr>
        <w:t>:</w:t>
      </w:r>
      <w:r w:rsidR="0092189E">
        <w:rPr>
          <w:rFonts w:hAnsi="宋体" w:cs="宋体" w:hint="eastAsia"/>
          <w:kern w:val="0"/>
        </w:rPr>
        <w:t>引用起始页</w:t>
      </w:r>
      <w:r w:rsidR="0092189E">
        <w:rPr>
          <w:kern w:val="0"/>
        </w:rPr>
        <w:t>-</w:t>
      </w:r>
      <w:r w:rsidR="0092189E">
        <w:rPr>
          <w:rFonts w:cs="宋体" w:hint="eastAsia"/>
          <w:kern w:val="0"/>
        </w:rPr>
        <w:t>引用</w:t>
      </w:r>
      <w:r w:rsidR="0092189E">
        <w:rPr>
          <w:rFonts w:hAnsi="宋体" w:cs="宋体" w:hint="eastAsia"/>
          <w:kern w:val="0"/>
        </w:rPr>
        <w:t>终止页</w:t>
      </w:r>
      <w:r w:rsidR="0092189E">
        <w:rPr>
          <w:kern w:val="0"/>
        </w:rPr>
        <w:t>.</w:t>
      </w:r>
    </w:p>
    <w:p>
      <w:pPr>
        <w:widowControl/>
        <w:ind w:leftChars="257" w:left="31680" w:hangingChars="360" w:firstLine="31680"/>
        <w:rPr>
          <w:kern w:val="0"/>
          <w:sz w:val="15"/>
          <w:szCs w:val="15"/>
        </w:rPr>
      </w:pPr>
      <w:r w:rsidR="0092189E">
        <w:rPr>
          <w:rFonts w:hAnsi="宋体" w:cs="宋体" w:hint="eastAsia"/>
          <w:kern w:val="0"/>
          <w:sz w:val="15"/>
          <w:szCs w:val="15"/>
        </w:rPr>
        <w:t>例如</w:t>
      </w:r>
      <w:r w:rsidR="0092189E">
        <w:rPr>
          <w:kern w:val="0"/>
          <w:sz w:val="15"/>
          <w:szCs w:val="15"/>
        </w:rPr>
        <w:t xml:space="preserve">:  Wu Q.Studies on equation of state and Gruneisen parameter for metals at high pressures and temperatures </w:t>
      </w:r>
      <w:r w:rsidR="0092189E">
        <w:rPr>
          <w:rFonts w:hAnsi="宋体" w:cs="宋体" w:hint="eastAsia"/>
          <w:kern w:val="0"/>
          <w:sz w:val="15"/>
          <w:szCs w:val="15"/>
        </w:rPr>
        <w:t>［</w:t>
      </w:r>
      <w:r w:rsidR="0092189E">
        <w:rPr>
          <w:kern w:val="0"/>
          <w:sz w:val="15"/>
          <w:szCs w:val="15"/>
        </w:rPr>
        <w:t>D</w:t>
      </w:r>
      <w:r w:rsidR="0092189E">
        <w:rPr>
          <w:rFonts w:hAnsi="宋体" w:cs="宋体" w:hint="eastAsia"/>
          <w:kern w:val="0"/>
          <w:sz w:val="15"/>
          <w:szCs w:val="15"/>
        </w:rPr>
        <w:t>］</w:t>
      </w:r>
      <w:r w:rsidR="0092189E">
        <w:rPr>
          <w:kern w:val="0"/>
          <w:sz w:val="15"/>
          <w:szCs w:val="15"/>
        </w:rPr>
        <w:t xml:space="preserve"> .Mianyang:China Academy of Engineering Physics,2004:3-5.(in Chinese)</w:t>
      </w:r>
    </w:p>
    <w:p>
      <w:pPr>
        <w:widowControl/>
        <w:ind w:leftChars="514" w:left="31680"/>
        <w:rPr>
          <w:kern w:val="0"/>
          <w:sz w:val="15"/>
          <w:szCs w:val="15"/>
        </w:rPr>
      </w:pPr>
      <w:r w:rsidR="0092189E">
        <w:rPr>
          <w:rFonts w:hAnsi="宋体" w:cs="宋体" w:hint="eastAsia"/>
          <w:kern w:val="0"/>
          <w:sz w:val="15"/>
          <w:szCs w:val="15"/>
        </w:rPr>
        <w:t>吴强</w:t>
      </w:r>
      <w:r w:rsidR="0092189E">
        <w:rPr>
          <w:kern w:val="0"/>
          <w:sz w:val="15"/>
          <w:szCs w:val="15"/>
        </w:rPr>
        <w:t>.</w:t>
      </w:r>
      <w:r w:rsidR="0092189E">
        <w:rPr>
          <w:rFonts w:hAnsi="宋体" w:cs="宋体" w:hint="eastAsia"/>
          <w:kern w:val="0"/>
          <w:sz w:val="15"/>
          <w:szCs w:val="15"/>
        </w:rPr>
        <w:t>金属材料高压物态方程及</w:t>
      </w:r>
      <w:r w:rsidR="0092189E">
        <w:rPr>
          <w:kern w:val="0"/>
          <w:sz w:val="15"/>
          <w:szCs w:val="15"/>
        </w:rPr>
        <w:t xml:space="preserve">Grunesisen </w:t>
      </w:r>
      <w:r w:rsidR="0092189E">
        <w:rPr>
          <w:rFonts w:hAnsi="宋体" w:cs="宋体" w:hint="eastAsia"/>
          <w:kern w:val="0"/>
          <w:sz w:val="15"/>
          <w:szCs w:val="15"/>
        </w:rPr>
        <w:t>［</w:t>
      </w:r>
      <w:r w:rsidR="0092189E">
        <w:rPr>
          <w:kern w:val="0"/>
          <w:sz w:val="15"/>
          <w:szCs w:val="15"/>
        </w:rPr>
        <w:t>D</w:t>
      </w:r>
      <w:r w:rsidR="0092189E">
        <w:rPr>
          <w:rFonts w:hAnsi="宋体" w:cs="宋体" w:hint="eastAsia"/>
          <w:kern w:val="0"/>
          <w:sz w:val="15"/>
          <w:szCs w:val="15"/>
        </w:rPr>
        <w:t>］</w:t>
      </w:r>
      <w:r w:rsidR="0092189E">
        <w:rPr>
          <w:kern w:val="0"/>
          <w:sz w:val="15"/>
          <w:szCs w:val="15"/>
        </w:rPr>
        <w:t>.</w:t>
      </w:r>
      <w:r w:rsidR="0092189E">
        <w:rPr>
          <w:rFonts w:hAnsi="宋体" w:cs="宋体" w:hint="eastAsia"/>
          <w:kern w:val="0"/>
          <w:sz w:val="15"/>
          <w:szCs w:val="15"/>
        </w:rPr>
        <w:t>绵阳：中国工程物理研究院</w:t>
      </w:r>
      <w:r w:rsidR="0092189E">
        <w:rPr>
          <w:kern w:val="0"/>
          <w:sz w:val="15"/>
          <w:szCs w:val="15"/>
        </w:rPr>
        <w:t>,2004:3-5.</w:t>
      </w:r>
    </w:p>
    <w:p>
      <w:pPr>
        <w:widowControl/>
        <w:numPr>
          <w:ilvl w:val="0"/>
          <w:numId w:val="1"/>
        </w:numPr>
        <w:rPr>
          <w:kern w:val="0"/>
        </w:rPr>
      </w:pPr>
      <w:r w:rsidR="0092189E">
        <w:rPr>
          <w:rFonts w:hAnsi="宋体" w:cs="宋体" w:hint="eastAsia"/>
          <w:color w:val="FF0000"/>
          <w:kern w:val="0"/>
        </w:rPr>
        <w:t>（专利）</w:t>
      </w:r>
      <w:r w:rsidR="0092189E">
        <w:rPr>
          <w:rFonts w:hAnsi="宋体" w:cs="宋体" w:hint="eastAsia"/>
          <w:kern w:val="0"/>
        </w:rPr>
        <w:t>专利申请者</w:t>
      </w:r>
      <w:r w:rsidR="0092189E">
        <w:rPr>
          <w:kern w:val="0"/>
        </w:rPr>
        <w:t>.</w:t>
      </w:r>
      <w:r w:rsidR="0092189E">
        <w:rPr>
          <w:rFonts w:hAnsi="宋体" w:cs="宋体" w:hint="eastAsia"/>
          <w:kern w:val="0"/>
        </w:rPr>
        <w:t>专利题名</w:t>
      </w:r>
      <w:r w:rsidR="0092189E">
        <w:rPr>
          <w:kern w:val="0"/>
        </w:rPr>
        <w:t>:</w:t>
      </w:r>
      <w:r w:rsidR="0092189E">
        <w:rPr>
          <w:rFonts w:hAnsi="宋体" w:cs="宋体" w:hint="eastAsia"/>
          <w:kern w:val="0"/>
        </w:rPr>
        <w:t>专利国别</w:t>
      </w:r>
      <w:r w:rsidR="0092189E">
        <w:rPr>
          <w:kern w:val="0"/>
        </w:rPr>
        <w:t>,</w:t>
      </w:r>
      <w:r w:rsidR="0092189E">
        <w:rPr>
          <w:rFonts w:hAnsi="宋体" w:cs="宋体" w:hint="eastAsia"/>
          <w:kern w:val="0"/>
        </w:rPr>
        <w:t>专利号</w:t>
      </w:r>
      <w:r w:rsidR="0092189E">
        <w:rPr>
          <w:kern w:val="0"/>
        </w:rPr>
        <w:t xml:space="preserve"> [P].</w:t>
      </w:r>
      <w:r w:rsidR="0092189E">
        <w:rPr>
          <w:rFonts w:hAnsi="宋体" w:cs="宋体" w:hint="eastAsia"/>
          <w:kern w:val="0"/>
        </w:rPr>
        <w:t>公告日期</w:t>
      </w:r>
      <w:r w:rsidR="0092189E">
        <w:rPr>
          <w:kern w:val="0"/>
        </w:rPr>
        <w:t>.</w:t>
      </w:r>
    </w:p>
    <w:p>
      <w:pPr>
        <w:widowControl/>
        <w:ind w:leftChars="256" w:left="31680" w:hangingChars="2" w:firstLine="31680"/>
        <w:rPr>
          <w:kern w:val="0"/>
          <w:sz w:val="15"/>
          <w:szCs w:val="15"/>
        </w:rPr>
      </w:pPr>
      <w:r w:rsidR="0092189E">
        <w:rPr>
          <w:rFonts w:hAnsi="宋体" w:cs="宋体" w:hint="eastAsia"/>
          <w:kern w:val="0"/>
          <w:sz w:val="15"/>
          <w:szCs w:val="15"/>
        </w:rPr>
        <w:t>例如</w:t>
      </w:r>
      <w:r w:rsidR="0092189E">
        <w:rPr>
          <w:kern w:val="0"/>
          <w:sz w:val="15"/>
          <w:szCs w:val="15"/>
        </w:rPr>
        <w:t xml:space="preserve">:  Weng J D,Hu S L,Ma Y,et al.A fiber displacement interferometer:China,200510022172.X </w:t>
      </w:r>
      <w:r w:rsidR="0092189E">
        <w:rPr>
          <w:rFonts w:hAnsi="宋体" w:cs="宋体" w:hint="eastAsia"/>
          <w:kern w:val="0"/>
          <w:sz w:val="15"/>
          <w:szCs w:val="15"/>
        </w:rPr>
        <w:t>［</w:t>
      </w:r>
      <w:r w:rsidR="0092189E">
        <w:rPr>
          <w:kern w:val="0"/>
          <w:sz w:val="15"/>
          <w:szCs w:val="15"/>
        </w:rPr>
        <w:t>P</w:t>
      </w:r>
      <w:r w:rsidR="0092189E">
        <w:rPr>
          <w:rFonts w:hAnsi="宋体" w:cs="宋体" w:hint="eastAsia"/>
          <w:kern w:val="0"/>
          <w:sz w:val="15"/>
          <w:szCs w:val="15"/>
        </w:rPr>
        <w:t>］</w:t>
      </w:r>
      <w:r w:rsidR="0092189E">
        <w:rPr>
          <w:kern w:val="0"/>
          <w:sz w:val="15"/>
          <w:szCs w:val="15"/>
        </w:rPr>
        <w:t>.2006-07-12.(in Chinese)</w:t>
      </w:r>
    </w:p>
    <w:p>
      <w:pPr>
        <w:widowControl/>
        <w:ind w:leftChars="514" w:left="31680"/>
        <w:rPr>
          <w:kern w:val="0"/>
          <w:sz w:val="15"/>
          <w:szCs w:val="15"/>
        </w:rPr>
      </w:pPr>
      <w:r w:rsidR="0092189E">
        <w:rPr>
          <w:rFonts w:hAnsi="宋体" w:cs="宋体" w:hint="eastAsia"/>
          <w:kern w:val="0"/>
          <w:sz w:val="15"/>
          <w:szCs w:val="15"/>
        </w:rPr>
        <w:t>翁继东</w:t>
      </w:r>
      <w:r w:rsidR="0092189E">
        <w:rPr>
          <w:kern w:val="0"/>
          <w:sz w:val="15"/>
          <w:szCs w:val="15"/>
        </w:rPr>
        <w:t>,</w:t>
      </w:r>
      <w:r w:rsidR="0092189E">
        <w:rPr>
          <w:rFonts w:hAnsi="宋体" w:cs="宋体" w:hint="eastAsia"/>
          <w:kern w:val="0"/>
          <w:sz w:val="15"/>
          <w:szCs w:val="15"/>
        </w:rPr>
        <w:t>胡绍楼</w:t>
      </w:r>
      <w:r w:rsidR="0092189E">
        <w:rPr>
          <w:kern w:val="0"/>
          <w:sz w:val="15"/>
          <w:szCs w:val="15"/>
        </w:rPr>
        <w:t>,</w:t>
      </w:r>
      <w:r w:rsidR="0092189E">
        <w:rPr>
          <w:rFonts w:hAnsi="宋体" w:cs="宋体" w:hint="eastAsia"/>
          <w:kern w:val="0"/>
          <w:sz w:val="15"/>
          <w:szCs w:val="15"/>
        </w:rPr>
        <w:t>马云</w:t>
      </w:r>
      <w:r w:rsidR="0092189E">
        <w:rPr>
          <w:kern w:val="0"/>
          <w:sz w:val="15"/>
          <w:szCs w:val="15"/>
        </w:rPr>
        <w:t>,</w:t>
      </w:r>
      <w:r w:rsidR="0092189E">
        <w:rPr>
          <w:rFonts w:hAnsi="宋体" w:cs="宋体" w:hint="eastAsia"/>
          <w:kern w:val="0"/>
          <w:sz w:val="15"/>
          <w:szCs w:val="15"/>
        </w:rPr>
        <w:t>等</w:t>
      </w:r>
      <w:r w:rsidR="0092189E">
        <w:rPr>
          <w:kern w:val="0"/>
          <w:sz w:val="15"/>
          <w:szCs w:val="15"/>
        </w:rPr>
        <w:t>.</w:t>
      </w:r>
      <w:r w:rsidR="0092189E">
        <w:rPr>
          <w:rFonts w:hAnsi="宋体" w:cs="宋体" w:hint="eastAsia"/>
          <w:kern w:val="0"/>
          <w:sz w:val="15"/>
          <w:szCs w:val="15"/>
        </w:rPr>
        <w:t>一种全光纤位移干涉仪：中国，</w:t>
      </w:r>
      <w:r w:rsidR="0092189E">
        <w:rPr>
          <w:kern w:val="0"/>
          <w:sz w:val="15"/>
          <w:szCs w:val="15"/>
        </w:rPr>
        <w:t xml:space="preserve">200510022172.X </w:t>
      </w:r>
      <w:r w:rsidR="0092189E">
        <w:rPr>
          <w:rFonts w:hAnsi="宋体" w:cs="宋体" w:hint="eastAsia"/>
          <w:kern w:val="0"/>
          <w:sz w:val="15"/>
          <w:szCs w:val="15"/>
        </w:rPr>
        <w:t>［</w:t>
      </w:r>
      <w:r w:rsidR="0092189E">
        <w:rPr>
          <w:kern w:val="0"/>
          <w:sz w:val="15"/>
          <w:szCs w:val="15"/>
        </w:rPr>
        <w:t>P</w:t>
      </w:r>
      <w:r w:rsidR="0092189E">
        <w:rPr>
          <w:rFonts w:hAnsi="宋体" w:cs="宋体" w:hint="eastAsia"/>
          <w:kern w:val="0"/>
          <w:sz w:val="15"/>
          <w:szCs w:val="15"/>
        </w:rPr>
        <w:t>］</w:t>
      </w:r>
      <w:r w:rsidR="0092189E">
        <w:rPr>
          <w:kern w:val="0"/>
          <w:sz w:val="15"/>
          <w:szCs w:val="15"/>
        </w:rPr>
        <w:t>.2006-07-12.</w:t>
      </w:r>
    </w:p>
    <w:p>
      <w:pPr>
        <w:widowControl/>
        <w:numPr>
          <w:ilvl w:val="0"/>
          <w:numId w:val="1"/>
        </w:numPr>
        <w:rPr>
          <w:kern w:val="0"/>
        </w:rPr>
      </w:pPr>
      <w:r w:rsidR="0092189E">
        <w:rPr>
          <w:rFonts w:hAnsi="宋体" w:cs="宋体" w:hint="eastAsia"/>
          <w:color w:val="FF0000"/>
          <w:kern w:val="0"/>
        </w:rPr>
        <w:t>（科技报告）</w:t>
      </w:r>
      <w:r w:rsidR="0092189E">
        <w:rPr>
          <w:rFonts w:hAnsi="宋体" w:cs="宋体" w:hint="eastAsia"/>
          <w:kern w:val="0"/>
        </w:rPr>
        <w:t>作者</w:t>
      </w:r>
      <w:r w:rsidR="0092189E">
        <w:rPr>
          <w:kern w:val="0"/>
        </w:rPr>
        <w:t>.</w:t>
      </w:r>
      <w:r w:rsidR="0092189E">
        <w:rPr>
          <w:rFonts w:hAnsi="宋体" w:cs="宋体" w:hint="eastAsia"/>
          <w:kern w:val="0"/>
        </w:rPr>
        <w:t>报告题名</w:t>
      </w:r>
      <w:r w:rsidR="0092189E">
        <w:rPr>
          <w:kern w:val="0"/>
        </w:rPr>
        <w:t>,</w:t>
      </w:r>
      <w:r w:rsidR="0092189E">
        <w:rPr>
          <w:rFonts w:hAnsi="宋体" w:cs="宋体" w:hint="eastAsia"/>
          <w:kern w:val="0"/>
        </w:rPr>
        <w:t>编号</w:t>
      </w:r>
      <w:r w:rsidR="0092189E">
        <w:rPr>
          <w:kern w:val="0"/>
        </w:rPr>
        <w:t>[R].</w:t>
      </w:r>
      <w:r w:rsidR="0092189E">
        <w:rPr>
          <w:rFonts w:hAnsi="宋体" w:cs="宋体" w:hint="eastAsia"/>
          <w:kern w:val="0"/>
        </w:rPr>
        <w:t>出版地：出版者，出版年</w:t>
      </w:r>
      <w:r w:rsidR="0092189E">
        <w:rPr>
          <w:kern w:val="0"/>
        </w:rPr>
        <w:t>.</w:t>
      </w:r>
    </w:p>
    <w:p>
      <w:pPr>
        <w:widowControl/>
        <w:ind w:leftChars="256" w:left="31680" w:hangingChars="2" w:firstLine="31680"/>
        <w:rPr>
          <w:kern w:val="0"/>
          <w:sz w:val="15"/>
          <w:szCs w:val="15"/>
        </w:rPr>
      </w:pPr>
      <w:r w:rsidR="0092189E">
        <w:rPr>
          <w:rFonts w:hAnsi="宋体" w:cs="宋体" w:hint="eastAsia"/>
          <w:kern w:val="0"/>
          <w:sz w:val="15"/>
          <w:szCs w:val="15"/>
        </w:rPr>
        <w:t>例如</w:t>
      </w:r>
      <w:r w:rsidR="0092189E">
        <w:rPr>
          <w:kern w:val="0"/>
          <w:sz w:val="15"/>
          <w:szCs w:val="15"/>
        </w:rPr>
        <w:t xml:space="preserve">:  Christiansen E L.Shield sizing and response equations, NAS 1.15:105527 </w:t>
      </w:r>
      <w:r w:rsidR="0092189E">
        <w:rPr>
          <w:rFonts w:hAnsi="宋体" w:cs="宋体" w:hint="eastAsia"/>
          <w:kern w:val="0"/>
          <w:sz w:val="15"/>
          <w:szCs w:val="15"/>
        </w:rPr>
        <w:t>［</w:t>
      </w:r>
      <w:r w:rsidR="0092189E">
        <w:rPr>
          <w:kern w:val="0"/>
          <w:sz w:val="15"/>
          <w:szCs w:val="15"/>
        </w:rPr>
        <w:t>R</w:t>
      </w:r>
      <w:r w:rsidR="0092189E">
        <w:rPr>
          <w:rFonts w:hAnsi="宋体" w:cs="宋体" w:hint="eastAsia"/>
          <w:kern w:val="0"/>
          <w:sz w:val="15"/>
          <w:szCs w:val="15"/>
        </w:rPr>
        <w:t>］</w:t>
      </w:r>
      <w:r w:rsidR="0092189E">
        <w:rPr>
          <w:kern w:val="0"/>
          <w:sz w:val="15"/>
          <w:szCs w:val="15"/>
        </w:rPr>
        <w:t xml:space="preserve">.USA:NASA Johnson Space Center,1991. </w:t>
      </w:r>
    </w:p>
    <w:p>
      <w:pPr>
        <w:widowControl/>
        <w:numPr>
          <w:ilvl w:val="0"/>
          <w:numId w:val="1"/>
        </w:numPr>
        <w:rPr>
          <w:kern w:val="0"/>
        </w:rPr>
      </w:pPr>
      <w:r w:rsidR="0092189E">
        <w:rPr>
          <w:rFonts w:hAnsi="宋体" w:cs="宋体" w:hint="eastAsia"/>
          <w:color w:val="FF0000"/>
          <w:kern w:val="0"/>
        </w:rPr>
        <w:t>（电子文献）</w:t>
      </w:r>
      <w:r w:rsidR="0092189E">
        <w:rPr>
          <w:rFonts w:hAnsi="宋体" w:cs="宋体" w:hint="eastAsia"/>
          <w:kern w:val="0"/>
        </w:rPr>
        <w:t>作者</w:t>
      </w:r>
      <w:r w:rsidR="0092189E">
        <w:rPr>
          <w:kern w:val="0"/>
        </w:rPr>
        <w:t>.</w:t>
      </w:r>
      <w:r w:rsidR="0092189E">
        <w:rPr>
          <w:rFonts w:hAnsi="宋体" w:cs="宋体" w:hint="eastAsia"/>
          <w:kern w:val="0"/>
        </w:rPr>
        <w:t>题名</w:t>
      </w:r>
      <w:r w:rsidR="0092189E">
        <w:rPr>
          <w:kern w:val="0"/>
        </w:rPr>
        <w:t xml:space="preserve"> [</w:t>
      </w:r>
      <w:r w:rsidR="0092189E">
        <w:rPr>
          <w:rFonts w:hAnsi="宋体" w:cs="宋体" w:hint="eastAsia"/>
          <w:kern w:val="0"/>
        </w:rPr>
        <w:t>文献类型标志</w:t>
      </w:r>
      <w:r w:rsidR="0092189E">
        <w:rPr>
          <w:kern w:val="0"/>
        </w:rPr>
        <w:t>/</w:t>
      </w:r>
      <w:r w:rsidR="0092189E">
        <w:rPr>
          <w:rFonts w:hAnsi="宋体" w:cs="宋体" w:hint="eastAsia"/>
          <w:kern w:val="0"/>
        </w:rPr>
        <w:t>文献载体标志</w:t>
      </w:r>
      <w:r w:rsidR="0092189E">
        <w:rPr>
          <w:kern w:val="0"/>
        </w:rPr>
        <w:t>].</w:t>
      </w:r>
      <w:r w:rsidR="0092189E">
        <w:rPr>
          <w:rFonts w:hAnsi="宋体" w:cs="宋体" w:hint="eastAsia"/>
          <w:kern w:val="0"/>
        </w:rPr>
        <w:t>出版地：出版者，出版年（更新或修改日期）</w:t>
      </w:r>
      <w:r w:rsidR="0092189E">
        <w:rPr>
          <w:kern w:val="0"/>
        </w:rPr>
        <w:t>[</w:t>
      </w:r>
      <w:r w:rsidR="0092189E">
        <w:rPr>
          <w:rFonts w:hAnsi="宋体" w:cs="宋体" w:hint="eastAsia"/>
          <w:kern w:val="0"/>
        </w:rPr>
        <w:t>引用日期</w:t>
      </w:r>
      <w:r w:rsidR="0092189E">
        <w:rPr>
          <w:kern w:val="0"/>
        </w:rPr>
        <w:t>].</w:t>
      </w:r>
      <w:r w:rsidR="0092189E">
        <w:rPr>
          <w:rFonts w:hAnsi="宋体" w:cs="宋体" w:hint="eastAsia"/>
          <w:kern w:val="0"/>
        </w:rPr>
        <w:t>获取和访问路径</w:t>
      </w:r>
      <w:r w:rsidR="0092189E">
        <w:rPr>
          <w:kern w:val="0"/>
        </w:rPr>
        <w:t>.</w:t>
      </w:r>
      <w:r w:rsidR="0092189E">
        <w:rPr>
          <w:rFonts w:hAnsi="宋体" w:cs="宋体" w:hint="eastAsia"/>
          <w:color w:val="FF0000"/>
          <w:kern w:val="0"/>
        </w:rPr>
        <w:t>（文献类型标志：图书</w:t>
      </w:r>
      <w:r w:rsidR="0092189E">
        <w:rPr>
          <w:color w:val="FF0000"/>
          <w:kern w:val="0"/>
        </w:rPr>
        <w:t>M</w:t>
      </w:r>
      <w:r w:rsidR="0092189E">
        <w:rPr>
          <w:rFonts w:hAnsi="宋体" w:cs="宋体" w:hint="eastAsia"/>
          <w:color w:val="FF0000"/>
          <w:kern w:val="0"/>
        </w:rPr>
        <w:t>、会议录</w:t>
      </w:r>
      <w:r w:rsidR="0092189E">
        <w:rPr>
          <w:color w:val="FF0000"/>
          <w:kern w:val="0"/>
        </w:rPr>
        <w:t>C</w:t>
      </w:r>
      <w:r w:rsidR="0092189E">
        <w:rPr>
          <w:rFonts w:hAnsi="宋体" w:cs="宋体" w:hint="eastAsia"/>
          <w:color w:val="FF0000"/>
          <w:kern w:val="0"/>
        </w:rPr>
        <w:t>、汇编</w:t>
      </w:r>
      <w:r w:rsidR="0092189E">
        <w:rPr>
          <w:color w:val="FF0000"/>
          <w:kern w:val="0"/>
        </w:rPr>
        <w:t>G</w:t>
      </w:r>
      <w:r w:rsidR="0092189E">
        <w:rPr>
          <w:rFonts w:hAnsi="宋体" w:cs="宋体" w:hint="eastAsia"/>
          <w:color w:val="FF0000"/>
          <w:kern w:val="0"/>
        </w:rPr>
        <w:t>、报纸</w:t>
      </w:r>
      <w:r w:rsidR="0092189E">
        <w:rPr>
          <w:color w:val="FF0000"/>
          <w:kern w:val="0"/>
        </w:rPr>
        <w:t>N</w:t>
      </w:r>
      <w:r w:rsidR="0092189E">
        <w:rPr>
          <w:rFonts w:hAnsi="宋体" w:cs="宋体" w:hint="eastAsia"/>
          <w:color w:val="FF0000"/>
          <w:kern w:val="0"/>
        </w:rPr>
        <w:t>、期刊</w:t>
      </w:r>
      <w:r w:rsidR="0092189E">
        <w:rPr>
          <w:color w:val="FF0000"/>
          <w:kern w:val="0"/>
        </w:rPr>
        <w:t>J</w:t>
      </w:r>
      <w:r w:rsidR="0092189E">
        <w:rPr>
          <w:rFonts w:hAnsi="宋体" w:cs="宋体" w:hint="eastAsia"/>
          <w:color w:val="FF0000"/>
          <w:kern w:val="0"/>
        </w:rPr>
        <w:t>、学位论文</w:t>
      </w:r>
      <w:r w:rsidR="0092189E">
        <w:rPr>
          <w:color w:val="FF0000"/>
          <w:kern w:val="0"/>
        </w:rPr>
        <w:t>D</w:t>
      </w:r>
      <w:r w:rsidR="0092189E">
        <w:rPr>
          <w:rFonts w:hAnsi="宋体" w:cs="宋体" w:hint="eastAsia"/>
          <w:color w:val="FF0000"/>
          <w:kern w:val="0"/>
        </w:rPr>
        <w:t>、报告</w:t>
      </w:r>
      <w:r w:rsidR="0092189E">
        <w:rPr>
          <w:color w:val="FF0000"/>
          <w:kern w:val="0"/>
        </w:rPr>
        <w:t>R</w:t>
      </w:r>
      <w:r w:rsidR="0092189E">
        <w:rPr>
          <w:rFonts w:hAnsi="宋体" w:cs="宋体" w:hint="eastAsia"/>
          <w:color w:val="FF0000"/>
          <w:kern w:val="0"/>
        </w:rPr>
        <w:t>、标准</w:t>
      </w:r>
      <w:r w:rsidR="0092189E">
        <w:rPr>
          <w:color w:val="FF0000"/>
          <w:kern w:val="0"/>
        </w:rPr>
        <w:t>S</w:t>
      </w:r>
      <w:r w:rsidR="0092189E">
        <w:rPr>
          <w:rFonts w:hAnsi="宋体" w:cs="宋体" w:hint="eastAsia"/>
          <w:color w:val="FF0000"/>
          <w:kern w:val="0"/>
        </w:rPr>
        <w:t>、专利</w:t>
      </w:r>
      <w:r w:rsidR="0092189E">
        <w:rPr>
          <w:color w:val="FF0000"/>
          <w:kern w:val="0"/>
        </w:rPr>
        <w:t>P</w:t>
      </w:r>
      <w:r w:rsidR="0092189E">
        <w:rPr>
          <w:rFonts w:hAnsi="宋体" w:cs="宋体" w:hint="eastAsia"/>
          <w:color w:val="FF0000"/>
          <w:kern w:val="0"/>
        </w:rPr>
        <w:t>、数据库</w:t>
      </w:r>
      <w:r w:rsidR="0092189E">
        <w:rPr>
          <w:color w:val="FF0000"/>
          <w:kern w:val="0"/>
        </w:rPr>
        <w:t>DB</w:t>
      </w:r>
      <w:r w:rsidR="0092189E">
        <w:rPr>
          <w:rFonts w:hAnsi="宋体" w:cs="宋体" w:hint="eastAsia"/>
          <w:color w:val="FF0000"/>
          <w:kern w:val="0"/>
        </w:rPr>
        <w:t>、计算机程序</w:t>
      </w:r>
      <w:r w:rsidR="0092189E">
        <w:rPr>
          <w:color w:val="FF0000"/>
          <w:kern w:val="0"/>
        </w:rPr>
        <w:t>CP</w:t>
      </w:r>
      <w:r w:rsidR="0092189E">
        <w:rPr>
          <w:rFonts w:hAnsi="宋体" w:cs="宋体" w:hint="eastAsia"/>
          <w:color w:val="FF0000"/>
          <w:kern w:val="0"/>
        </w:rPr>
        <w:t>、电子公告</w:t>
      </w:r>
      <w:r w:rsidR="0092189E">
        <w:rPr>
          <w:color w:val="FF0000"/>
          <w:kern w:val="0"/>
        </w:rPr>
        <w:t>EB</w:t>
      </w:r>
      <w:r w:rsidR="0092189E">
        <w:rPr>
          <w:rFonts w:hAnsi="宋体" w:cs="宋体" w:hint="eastAsia"/>
          <w:color w:val="FF0000"/>
          <w:kern w:val="0"/>
        </w:rPr>
        <w:t>，电子文献载体标志：磁带</w:t>
      </w:r>
      <w:r w:rsidR="0092189E">
        <w:rPr>
          <w:color w:val="FF0000"/>
          <w:kern w:val="0"/>
        </w:rPr>
        <w:t>MT</w:t>
      </w:r>
      <w:r w:rsidR="0092189E">
        <w:rPr>
          <w:rFonts w:hAnsi="宋体" w:cs="宋体" w:hint="eastAsia"/>
          <w:color w:val="FF0000"/>
          <w:kern w:val="0"/>
        </w:rPr>
        <w:t>、磁盘</w:t>
      </w:r>
      <w:r w:rsidR="0092189E">
        <w:rPr>
          <w:color w:val="FF0000"/>
          <w:kern w:val="0"/>
        </w:rPr>
        <w:t>DK</w:t>
      </w:r>
      <w:r w:rsidR="0092189E">
        <w:rPr>
          <w:rFonts w:hAnsi="宋体" w:cs="宋体" w:hint="eastAsia"/>
          <w:color w:val="FF0000"/>
          <w:kern w:val="0"/>
        </w:rPr>
        <w:t>、光盘</w:t>
      </w:r>
      <w:r w:rsidR="0092189E">
        <w:rPr>
          <w:color w:val="FF0000"/>
          <w:kern w:val="0"/>
        </w:rPr>
        <w:t>CD</w:t>
      </w:r>
      <w:r w:rsidR="0092189E">
        <w:rPr>
          <w:rFonts w:hAnsi="宋体" w:cs="宋体" w:hint="eastAsia"/>
          <w:color w:val="FF0000"/>
          <w:kern w:val="0"/>
        </w:rPr>
        <w:t>、联机网络</w:t>
      </w:r>
      <w:r w:rsidR="0092189E">
        <w:rPr>
          <w:color w:val="FF0000"/>
          <w:kern w:val="0"/>
        </w:rPr>
        <w:t>OL</w:t>
      </w:r>
      <w:r w:rsidR="0092189E">
        <w:rPr>
          <w:rFonts w:hAnsi="宋体" w:cs="宋体" w:hint="eastAsia"/>
          <w:color w:val="FF0000"/>
          <w:kern w:val="0"/>
        </w:rPr>
        <w:t>）</w:t>
      </w:r>
    </w:p>
    <w:p>
      <w:pPr>
        <w:widowControl/>
        <w:ind w:leftChars="256" w:left="31680" w:hangingChars="2" w:firstLine="31680"/>
        <w:rPr>
          <w:kern w:val="0"/>
          <w:sz w:val="15"/>
          <w:szCs w:val="15"/>
        </w:rPr>
      </w:pPr>
      <w:r w:rsidR="0092189E">
        <w:rPr>
          <w:rFonts w:hAnsi="宋体" w:cs="宋体" w:hint="eastAsia"/>
          <w:kern w:val="0"/>
          <w:sz w:val="15"/>
          <w:szCs w:val="15"/>
        </w:rPr>
        <w:t>例如</w:t>
      </w:r>
      <w:r w:rsidR="0092189E">
        <w:rPr>
          <w:kern w:val="0"/>
          <w:sz w:val="15"/>
          <w:szCs w:val="15"/>
        </w:rPr>
        <w:t>:  Smith G P,Golden D M,Frenklsch M,et al.GRI</w:t>
      </w:r>
      <w:r w:rsidR="0092189E">
        <w:rPr>
          <w:rFonts w:hAnsi="宋体"/>
          <w:kern w:val="0"/>
          <w:sz w:val="15"/>
          <w:szCs w:val="15"/>
        </w:rPr>
        <w:t>-</w:t>
      </w:r>
      <w:r w:rsidR="0092189E">
        <w:rPr>
          <w:kern w:val="0"/>
          <w:sz w:val="15"/>
          <w:szCs w:val="15"/>
        </w:rPr>
        <w:t xml:space="preserve">Mceh </w:t>
      </w:r>
      <w:r w:rsidR="0092189E">
        <w:rPr>
          <w:rFonts w:hAnsi="宋体" w:cs="宋体" w:hint="eastAsia"/>
          <w:kern w:val="0"/>
          <w:sz w:val="15"/>
          <w:szCs w:val="15"/>
        </w:rPr>
        <w:t>［</w:t>
      </w:r>
      <w:r w:rsidR="0092189E">
        <w:rPr>
          <w:kern w:val="0"/>
          <w:sz w:val="15"/>
          <w:szCs w:val="15"/>
        </w:rPr>
        <w:t>EB/OL</w:t>
      </w:r>
      <w:r w:rsidR="0092189E">
        <w:rPr>
          <w:rFonts w:hAnsi="宋体" w:cs="宋体" w:hint="eastAsia"/>
          <w:kern w:val="0"/>
          <w:sz w:val="15"/>
          <w:szCs w:val="15"/>
        </w:rPr>
        <w:t>］</w:t>
      </w:r>
      <w:r w:rsidR="0092189E">
        <w:rPr>
          <w:kern w:val="0"/>
          <w:sz w:val="15"/>
          <w:szCs w:val="15"/>
        </w:rPr>
        <w:t>.(1999-07-30) http://www.me.berkeley.edu/gri_mech.</w:t>
      </w:r>
    </w:p>
    <w:p/>
    <w:p/>
    <w:p>
      <w:pPr>
        <w:jc w:val="center"/>
        <w:rPr>
          <w:sz w:val="28"/>
          <w:szCs w:val="28"/>
        </w:rPr>
      </w:pPr>
      <w:r w:rsidR="0092189E">
        <w:rPr>
          <w:sz w:val="28"/>
          <w:szCs w:val="28"/>
        </w:rPr>
        <w:t>Title in English</w:t>
      </w:r>
      <w:r w:rsidR="0092189E">
        <w:rPr>
          <w:rFonts w:cs="宋体" w:hint="eastAsia"/>
          <w:color w:val="FF0000"/>
          <w:sz w:val="28"/>
          <w:szCs w:val="28"/>
        </w:rPr>
        <w:t>（四号，</w:t>
      </w:r>
      <w:r w:rsidR="0092189E">
        <w:rPr>
          <w:color w:val="FF0000"/>
          <w:sz w:val="28"/>
          <w:szCs w:val="28"/>
        </w:rPr>
        <w:t>Times New Roman</w:t>
      </w:r>
      <w:r w:rsidR="0092189E">
        <w:rPr>
          <w:rFonts w:cs="宋体" w:hint="eastAsia"/>
          <w:color w:val="FF0000"/>
          <w:sz w:val="28"/>
          <w:szCs w:val="28"/>
        </w:rPr>
        <w:t>）</w:t>
      </w:r>
    </w:p>
    <w:p>
      <w:pPr>
        <w:widowControl/>
        <w:jc w:val="center"/>
        <w:rPr>
          <w:kern w:val="0"/>
          <w:sz w:val="24"/>
          <w:szCs w:val="24"/>
        </w:rPr>
      </w:pPr>
      <w:r w:rsidR="0092189E">
        <w:rPr>
          <w:kern w:val="0"/>
          <w:sz w:val="24"/>
          <w:szCs w:val="24"/>
        </w:rPr>
        <w:t>Author 1</w:t>
      </w:r>
      <w:r w:rsidR="0092189E">
        <w:rPr>
          <w:kern w:val="0"/>
          <w:sz w:val="24"/>
          <w:szCs w:val="24"/>
          <w:vertAlign w:val="superscript"/>
        </w:rPr>
        <w:t>1,3</w:t>
      </w:r>
      <w:r w:rsidR="0092189E">
        <w:rPr>
          <w:rFonts w:hAnsi="宋体" w:cs="宋体" w:hint="eastAsia"/>
          <w:kern w:val="0"/>
          <w:sz w:val="24"/>
          <w:szCs w:val="24"/>
        </w:rPr>
        <w:t>，</w:t>
      </w:r>
      <w:r w:rsidR="0092189E">
        <w:rPr>
          <w:kern w:val="0"/>
          <w:sz w:val="24"/>
          <w:szCs w:val="24"/>
        </w:rPr>
        <w:t>Author 1</w:t>
      </w:r>
      <w:r w:rsidR="0092189E">
        <w:rPr>
          <w:kern w:val="0"/>
          <w:sz w:val="24"/>
          <w:szCs w:val="24"/>
          <w:vertAlign w:val="superscript"/>
        </w:rPr>
        <w:t>1</w:t>
      </w:r>
      <w:r w:rsidR="0092189E">
        <w:rPr>
          <w:rFonts w:hAnsi="宋体" w:cs="宋体" w:hint="eastAsia"/>
          <w:kern w:val="0"/>
          <w:sz w:val="24"/>
          <w:szCs w:val="24"/>
          <w:vertAlign w:val="superscript"/>
        </w:rPr>
        <w:t>，</w:t>
      </w:r>
      <w:r w:rsidR="0092189E">
        <w:rPr>
          <w:kern w:val="0"/>
          <w:sz w:val="24"/>
          <w:szCs w:val="24"/>
          <w:vertAlign w:val="superscript"/>
        </w:rPr>
        <w:t>2</w:t>
      </w:r>
      <w:r w:rsidR="0092189E">
        <w:rPr>
          <w:rFonts w:hAnsi="宋体" w:cs="宋体" w:hint="eastAsia"/>
          <w:kern w:val="0"/>
          <w:sz w:val="24"/>
          <w:szCs w:val="24"/>
          <w:vertAlign w:val="superscript"/>
        </w:rPr>
        <w:t>，</w:t>
      </w:r>
      <w:r w:rsidR="0092189E">
        <w:rPr>
          <w:kern w:val="0"/>
          <w:sz w:val="24"/>
          <w:szCs w:val="24"/>
          <w:vertAlign w:val="superscript"/>
        </w:rPr>
        <w:t>3</w:t>
      </w:r>
      <w:r w:rsidR="0092189E">
        <w:rPr>
          <w:rFonts w:hAnsi="宋体" w:cs="宋体" w:hint="eastAsia"/>
          <w:kern w:val="0"/>
          <w:sz w:val="24"/>
          <w:szCs w:val="24"/>
        </w:rPr>
        <w:t>，</w:t>
      </w:r>
      <w:r w:rsidR="0092189E">
        <w:rPr>
          <w:sz w:val="24"/>
          <w:szCs w:val="24"/>
        </w:rPr>
        <w:t>Author 3</w:t>
      </w:r>
      <w:r w:rsidR="0092189E">
        <w:rPr>
          <w:kern w:val="0"/>
          <w:sz w:val="24"/>
          <w:szCs w:val="24"/>
          <w:vertAlign w:val="superscript"/>
        </w:rPr>
        <w:t>2</w:t>
      </w:r>
      <w:r w:rsidR="0092189E">
        <w:rPr>
          <w:rFonts w:hAnsi="宋体" w:cs="宋体" w:hint="eastAsia"/>
          <w:color w:val="FF0000"/>
          <w:kern w:val="0"/>
          <w:sz w:val="24"/>
          <w:szCs w:val="24"/>
        </w:rPr>
        <w:t>（</w:t>
      </w:r>
      <w:r w:rsidR="0092189E">
        <w:rPr>
          <w:rFonts w:cs="宋体" w:hint="eastAsia"/>
          <w:color w:val="FF0000"/>
          <w:kern w:val="0"/>
          <w:sz w:val="24"/>
          <w:szCs w:val="24"/>
        </w:rPr>
        <w:t>小四，</w:t>
      </w:r>
      <w:r w:rsidR="0092189E">
        <w:rPr>
          <w:rFonts w:hAnsi="宋体" w:cs="宋体" w:hint="eastAsia"/>
          <w:color w:val="FF0000"/>
          <w:kern w:val="0"/>
          <w:sz w:val="24"/>
          <w:szCs w:val="24"/>
        </w:rPr>
        <w:t>例：</w:t>
      </w:r>
      <w:r w:rsidR="0092189E">
        <w:rPr>
          <w:color w:val="FF0000"/>
          <w:kern w:val="0"/>
          <w:sz w:val="24"/>
          <w:szCs w:val="24"/>
        </w:rPr>
        <w:t>ZHOU Jing-Jing,WANG Ying</w:t>
      </w:r>
      <w:r w:rsidR="0092189E">
        <w:rPr>
          <w:rFonts w:hAnsi="宋体" w:cs="宋体" w:hint="eastAsia"/>
          <w:color w:val="FF0000"/>
          <w:kern w:val="0"/>
          <w:sz w:val="24"/>
          <w:szCs w:val="24"/>
        </w:rPr>
        <w:t>）</w:t>
      </w:r>
    </w:p>
    <w:p>
      <w:pPr>
        <w:widowControl/>
        <w:jc w:val="center"/>
        <w:rPr>
          <w:i/>
          <w:iCs/>
          <w:kern w:val="0"/>
        </w:rPr>
      </w:pPr>
      <w:r w:rsidR="0092189E">
        <w:rPr>
          <w:kern w:val="0"/>
        </w:rPr>
        <w:t>(</w:t>
      </w:r>
      <w:r w:rsidR="0092189E">
        <w:rPr>
          <w:i/>
          <w:iCs/>
          <w:kern w:val="0"/>
        </w:rPr>
        <w:t>1.Department,University ,city postalcode,China;</w:t>
      </w:r>
    </w:p>
    <w:p>
      <w:pPr>
        <w:widowControl/>
        <w:jc w:val="center"/>
        <w:rPr>
          <w:i/>
          <w:iCs/>
          <w:kern w:val="0"/>
        </w:rPr>
      </w:pPr>
      <w:r w:rsidR="0092189E">
        <w:rPr>
          <w:i/>
          <w:iCs/>
          <w:kern w:val="0"/>
        </w:rPr>
        <w:t>2. ……</w:t>
      </w:r>
      <w:r w:rsidR="0092189E">
        <w:rPr>
          <w:rFonts w:hAnsi="宋体" w:cs="宋体" w:hint="eastAsia"/>
          <w:i/>
          <w:iCs/>
          <w:kern w:val="0"/>
        </w:rPr>
        <w:t>，</w:t>
      </w:r>
      <w:r w:rsidR="0092189E">
        <w:rPr>
          <w:i/>
          <w:iCs/>
          <w:kern w:val="0"/>
        </w:rPr>
        <w:t>Beijing 100000,China;</w:t>
      </w:r>
    </w:p>
    <w:p>
      <w:pPr>
        <w:widowControl/>
        <w:jc w:val="center"/>
        <w:rPr>
          <w:kern w:val="0"/>
        </w:rPr>
      </w:pPr>
      <w:r w:rsidR="0092189E">
        <w:rPr>
          <w:i/>
          <w:iCs/>
          <w:kern w:val="0"/>
        </w:rPr>
        <w:t>3. Institute of Fluid Physics,CAEP,Mianyang 621900,China</w:t>
      </w:r>
      <w:r w:rsidR="0092189E">
        <w:rPr>
          <w:kern w:val="0"/>
        </w:rPr>
        <w:t>)</w:t>
      </w:r>
      <w:r w:rsidR="0092189E">
        <w:rPr>
          <w:rFonts w:cs="宋体" w:hint="eastAsia"/>
          <w:color w:val="FF0000"/>
          <w:kern w:val="0"/>
        </w:rPr>
        <w:t>（</w:t>
      </w:r>
      <w:r w:rsidR="0092189E">
        <w:rPr>
          <w:rFonts w:cs="宋体" w:hint="eastAsia"/>
          <w:i/>
          <w:iCs/>
          <w:color w:val="FF0000"/>
          <w:kern w:val="0"/>
        </w:rPr>
        <w:t>五号斜体</w:t>
      </w:r>
      <w:r w:rsidR="0092189E">
        <w:rPr>
          <w:rFonts w:cs="宋体" w:hint="eastAsia"/>
          <w:color w:val="FF0000"/>
          <w:kern w:val="0"/>
        </w:rPr>
        <w:t>）</w:t>
      </w:r>
    </w:p>
    <w:p>
      <w:pPr>
        <w:rPr>
          <w:kern w:val="0"/>
        </w:rPr>
      </w:pPr>
      <w:r w:rsidR="0092189E">
        <w:rPr>
          <w:b/>
          <w:bCs/>
        </w:rPr>
        <w:t>Abstract:</w:t>
      </w:r>
      <w:r w:rsidR="0092189E">
        <w:rPr>
          <w:kern w:val="0"/>
        </w:rPr>
        <w:t xml:space="preserve"> ……</w:t>
      </w:r>
      <w:r w:rsidR="0092189E">
        <w:rPr>
          <w:rFonts w:cs="宋体" w:hint="eastAsia"/>
          <w:color w:val="FF0000"/>
          <w:kern w:val="0"/>
        </w:rPr>
        <w:t>（五号</w:t>
      </w:r>
      <w:r w:rsidR="0092189E">
        <w:rPr>
          <w:color w:val="FF0000"/>
          <w:kern w:val="0"/>
        </w:rPr>
        <w:t>Times New Roman</w:t>
      </w:r>
      <w:r w:rsidR="0092189E">
        <w:rPr>
          <w:rFonts w:cs="宋体" w:hint="eastAsia"/>
          <w:color w:val="FF0000"/>
          <w:kern w:val="0"/>
        </w:rPr>
        <w:t>，</w:t>
      </w:r>
      <w:r w:rsidR="0092189E">
        <w:rPr>
          <w:rFonts w:hAnsi="宋体" w:cs="宋体" w:hint="eastAsia"/>
          <w:color w:val="FF0000"/>
          <w:kern w:val="0"/>
        </w:rPr>
        <w:t>单倍行距</w:t>
      </w:r>
      <w:r w:rsidR="0092189E">
        <w:rPr>
          <w:rFonts w:cs="宋体" w:hint="eastAsia"/>
          <w:color w:val="FF0000"/>
          <w:kern w:val="0"/>
        </w:rPr>
        <w:t>）</w:t>
      </w:r>
    </w:p>
    <w:p>
      <w:r w:rsidR="0092189E">
        <w:rPr>
          <w:b/>
          <w:bCs/>
          <w:kern w:val="0"/>
        </w:rPr>
        <w:t>Key words:</w:t>
      </w:r>
      <w:r w:rsidR="0092189E">
        <w:rPr>
          <w:kern w:val="0"/>
        </w:rPr>
        <w:t xml:space="preserve"> key word 1;key word2;key word 3</w:t>
      </w:r>
      <w:r w:rsidR="0092189E">
        <w:rPr>
          <w:rFonts w:cs="宋体" w:hint="eastAsia"/>
          <w:color w:val="FF0000"/>
          <w:kern w:val="0"/>
        </w:rPr>
        <w:t>（五号</w:t>
      </w:r>
      <w:r w:rsidR="0092189E">
        <w:rPr>
          <w:color w:val="FF0000"/>
          <w:kern w:val="0"/>
        </w:rPr>
        <w:t>Times New Roman</w:t>
      </w:r>
      <w:r w:rsidR="0092189E">
        <w:rPr>
          <w:rFonts w:cs="宋体" w:hint="eastAsia"/>
          <w:color w:val="FF0000"/>
          <w:kern w:val="0"/>
        </w:rPr>
        <w:t>，</w:t>
      </w:r>
      <w:r w:rsidR="0092189E">
        <w:rPr>
          <w:rFonts w:hAnsi="宋体" w:cs="宋体" w:hint="eastAsia"/>
          <w:color w:val="FF0000"/>
          <w:kern w:val="0"/>
        </w:rPr>
        <w:t>单倍行距</w:t>
      </w:r>
      <w:r w:rsidR="0092189E">
        <w:rPr>
          <w:rFonts w:cs="宋体" w:hint="eastAsia"/>
          <w:color w:val="FF0000"/>
          <w:kern w:val="0"/>
        </w:rPr>
        <w:t>）</w:t>
      </w: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r w:rsidR="0092189E">
        <w:rPr>
          <w:rFonts w:ascii="黑体" w:eastAsia="黑体" w:hAnsi="黑体" w:cs="黑体" w:hint="eastAsia"/>
          <w:b/>
          <w:bCs/>
          <w:sz w:val="40"/>
          <w:szCs w:val="40"/>
        </w:rPr>
        <w:t>中文样稿</w:t>
      </w:r>
      <w:bookmarkStart w:id="0" w:name="_GoBack"/>
      <w:bookmarkEnd w:id="0"/>
      <w:r w:rsidR="0092189E">
        <w:rPr>
          <w:rFonts w:ascii="黑体" w:eastAsia="黑体" w:hAnsi="黑体" w:cs="黑体" w:hint="eastAsia"/>
          <w:b/>
          <w:bCs/>
          <w:sz w:val="40"/>
          <w:szCs w:val="40"/>
        </w:rPr>
        <w:t>：</w:t>
      </w:r>
    </w:p>
    <w:p>
      <w:pPr>
        <w:widowControl/>
        <w:jc w:val="center"/>
        <w:rPr>
          <w:rFonts w:ascii="宋体"/>
          <w:kern w:val="0"/>
        </w:rPr>
      </w:pPr>
    </w:p>
    <w:p>
      <w:pPr>
        <w:widowControl/>
        <w:jc w:val="center"/>
        <w:rPr>
          <w:rFonts w:ascii="黑体" w:eastAsia="黑体"/>
          <w:kern w:val="0"/>
          <w:sz w:val="44"/>
          <w:szCs w:val="44"/>
        </w:rPr>
      </w:pPr>
      <w:r w:rsidR="0092189E">
        <w:rPr>
          <w:rFonts w:ascii="黑体" w:eastAsia="黑体" w:hAnsi="宋体" w:cs="黑体" w:hint="eastAsia"/>
          <w:kern w:val="0"/>
          <w:sz w:val="44"/>
          <w:szCs w:val="44"/>
        </w:rPr>
        <w:t>非饱和黏土平板撞击实验及状态方程研究</w:t>
      </w:r>
      <w:r w:rsidR="0092189E">
        <w:rPr>
          <w:rStyle w:val="FootnoteReference"/>
          <w:rFonts w:ascii="黑体" w:eastAsia="黑体"/>
          <w:kern w:val="0"/>
          <w:sz w:val="44"/>
          <w:szCs w:val="44"/>
        </w:rPr>
        <w:footnoteReference w:id="3"/>
      </w:r>
    </w:p>
    <w:p>
      <w:pPr>
        <w:widowControl/>
        <w:jc w:val="center"/>
        <w:rPr>
          <w:kern w:val="0"/>
          <w:sz w:val="28"/>
          <w:szCs w:val="28"/>
        </w:rPr>
      </w:pPr>
      <w:r w:rsidR="0092189E">
        <w:rPr>
          <w:rFonts w:eastAsia="仿宋_GB2312" w:cs="仿宋_GB2312" w:hint="eastAsia"/>
          <w:kern w:val="0"/>
          <w:sz w:val="28"/>
          <w:szCs w:val="28"/>
        </w:rPr>
        <w:t>丁育青</w:t>
      </w:r>
      <w:r w:rsidR="0092189E">
        <w:rPr>
          <w:rFonts w:eastAsia="仿宋_GB2312"/>
          <w:kern w:val="0"/>
          <w:sz w:val="28"/>
          <w:szCs w:val="28"/>
          <w:vertAlign w:val="superscript"/>
        </w:rPr>
        <w:t>1</w:t>
      </w:r>
      <w:r w:rsidR="0092189E">
        <w:rPr>
          <w:rFonts w:eastAsia="仿宋_GB2312" w:cs="仿宋_GB2312" w:hint="eastAsia"/>
          <w:kern w:val="0"/>
          <w:sz w:val="28"/>
          <w:szCs w:val="28"/>
        </w:rPr>
        <w:t>，汤文辉</w:t>
      </w:r>
      <w:r w:rsidR="0092189E">
        <w:rPr>
          <w:rFonts w:eastAsia="仿宋_GB2312"/>
          <w:kern w:val="0"/>
          <w:sz w:val="28"/>
          <w:szCs w:val="28"/>
          <w:vertAlign w:val="superscript"/>
        </w:rPr>
        <w:t>1</w:t>
      </w:r>
      <w:r w:rsidR="0092189E">
        <w:rPr>
          <w:rFonts w:eastAsia="仿宋_GB2312" w:cs="仿宋_GB2312" w:hint="eastAsia"/>
          <w:kern w:val="0"/>
          <w:sz w:val="28"/>
          <w:szCs w:val="28"/>
        </w:rPr>
        <w:t>，张若棋</w:t>
      </w:r>
      <w:r w:rsidR="0092189E">
        <w:rPr>
          <w:rFonts w:eastAsia="仿宋_GB2312"/>
          <w:kern w:val="0"/>
          <w:sz w:val="28"/>
          <w:szCs w:val="28"/>
          <w:vertAlign w:val="superscript"/>
        </w:rPr>
        <w:t>1</w:t>
      </w:r>
      <w:r w:rsidR="0092189E">
        <w:rPr>
          <w:rFonts w:eastAsia="仿宋_GB2312" w:cs="仿宋_GB2312" w:hint="eastAsia"/>
          <w:kern w:val="0"/>
          <w:sz w:val="28"/>
          <w:szCs w:val="28"/>
        </w:rPr>
        <w:t>，冉宪文</w:t>
      </w:r>
      <w:r w:rsidR="0092189E">
        <w:rPr>
          <w:rFonts w:eastAsia="仿宋_GB2312"/>
          <w:kern w:val="0"/>
          <w:sz w:val="28"/>
          <w:szCs w:val="28"/>
          <w:vertAlign w:val="superscript"/>
        </w:rPr>
        <w:t>1</w:t>
      </w:r>
      <w:r w:rsidR="0092189E">
        <w:rPr>
          <w:rFonts w:eastAsia="仿宋_GB2312" w:cs="仿宋_GB2312" w:hint="eastAsia"/>
          <w:kern w:val="0"/>
          <w:sz w:val="28"/>
          <w:szCs w:val="28"/>
        </w:rPr>
        <w:t>，张明建</w:t>
      </w:r>
      <w:r w:rsidR="0092189E">
        <w:rPr>
          <w:rFonts w:eastAsia="仿宋_GB2312"/>
          <w:kern w:val="0"/>
          <w:sz w:val="28"/>
          <w:szCs w:val="28"/>
          <w:vertAlign w:val="superscript"/>
        </w:rPr>
        <w:t>2</w:t>
      </w:r>
    </w:p>
    <w:p>
      <w:pPr>
        <w:widowControl/>
        <w:jc w:val="center"/>
        <w:rPr>
          <w:kern w:val="0"/>
          <w:sz w:val="18"/>
          <w:szCs w:val="18"/>
        </w:rPr>
      </w:pPr>
      <w:r w:rsidR="0092189E">
        <w:rPr>
          <w:rFonts w:hAnsi="宋体" w:cs="宋体" w:hint="eastAsia"/>
          <w:kern w:val="0"/>
          <w:sz w:val="18"/>
          <w:szCs w:val="18"/>
        </w:rPr>
        <w:t>（</w:t>
      </w:r>
      <w:r w:rsidR="0092189E">
        <w:rPr>
          <w:kern w:val="0"/>
          <w:sz w:val="18"/>
          <w:szCs w:val="18"/>
        </w:rPr>
        <w:t>1.</w:t>
      </w:r>
      <w:r w:rsidR="0092189E">
        <w:rPr>
          <w:rFonts w:cs="宋体" w:hint="eastAsia"/>
          <w:kern w:val="0"/>
          <w:sz w:val="18"/>
          <w:szCs w:val="18"/>
        </w:rPr>
        <w:t>国防科学技术大学理学院工程物理研究所，湖南长沙</w:t>
      </w:r>
      <w:r w:rsidR="0092189E">
        <w:rPr>
          <w:kern w:val="0"/>
          <w:sz w:val="18"/>
          <w:szCs w:val="18"/>
        </w:rPr>
        <w:t xml:space="preserve"> 410073</w:t>
      </w:r>
      <w:r w:rsidR="0092189E">
        <w:rPr>
          <w:rFonts w:hAnsi="宋体" w:cs="宋体" w:hint="eastAsia"/>
          <w:kern w:val="0"/>
          <w:sz w:val="18"/>
          <w:szCs w:val="18"/>
        </w:rPr>
        <w:t>；</w:t>
      </w:r>
    </w:p>
    <w:p>
      <w:pPr>
        <w:widowControl/>
        <w:jc w:val="center"/>
        <w:rPr>
          <w:kern w:val="0"/>
        </w:rPr>
      </w:pPr>
      <w:r w:rsidR="0092189E">
        <w:rPr>
          <w:kern w:val="0"/>
          <w:sz w:val="18"/>
          <w:szCs w:val="18"/>
        </w:rPr>
        <w:t>2.</w:t>
      </w:r>
      <w:r w:rsidR="0092189E">
        <w:rPr>
          <w:rFonts w:cs="宋体" w:hint="eastAsia"/>
          <w:kern w:val="0"/>
          <w:sz w:val="18"/>
          <w:szCs w:val="18"/>
        </w:rPr>
        <w:t>西南交通大学高压物理实验室，四川成都</w:t>
      </w:r>
      <w:r w:rsidR="0092189E">
        <w:rPr>
          <w:kern w:val="0"/>
          <w:sz w:val="18"/>
          <w:szCs w:val="18"/>
        </w:rPr>
        <w:t>610031</w:t>
      </w:r>
      <w:r w:rsidR="0092189E">
        <w:rPr>
          <w:rFonts w:hAnsi="宋体" w:cs="宋体" w:hint="eastAsia"/>
          <w:kern w:val="0"/>
          <w:sz w:val="18"/>
          <w:szCs w:val="18"/>
        </w:rPr>
        <w:t>）</w:t>
      </w:r>
    </w:p>
    <w:p>
      <w:pPr>
        <w:widowControl/>
        <w:jc w:val="center"/>
        <w:rPr>
          <w:rFonts w:ascii="宋体"/>
          <w:kern w:val="0"/>
        </w:rPr>
      </w:pPr>
    </w:p>
    <w:p>
      <w:pPr>
        <w:widowControl/>
        <w:ind w:firstLine="420"/>
        <w:rPr>
          <w:rFonts w:eastAsia="仿宋_GB2312"/>
          <w:kern w:val="0"/>
          <w:sz w:val="18"/>
          <w:szCs w:val="18"/>
        </w:rPr>
      </w:pPr>
      <w:r w:rsidR="0092189E">
        <w:rPr>
          <w:rFonts w:ascii="黑体" w:eastAsia="黑体" w:hAnsi="宋体" w:cs="黑体" w:hint="eastAsia"/>
          <w:kern w:val="0"/>
          <w:sz w:val="18"/>
          <w:szCs w:val="18"/>
        </w:rPr>
        <w:t>摘</w:t>
      </w:r>
      <w:r w:rsidR="0092189E">
        <w:rPr>
          <w:rFonts w:ascii="黑体" w:eastAsia="黑体" w:hAnsi="宋体" w:cs="黑体"/>
          <w:kern w:val="0"/>
          <w:sz w:val="18"/>
          <w:szCs w:val="18"/>
        </w:rPr>
        <w:t xml:space="preserve">  </w:t>
      </w:r>
      <w:r w:rsidR="0092189E">
        <w:rPr>
          <w:rFonts w:ascii="黑体" w:eastAsia="黑体" w:hAnsi="宋体" w:cs="黑体" w:hint="eastAsia"/>
          <w:kern w:val="0"/>
          <w:sz w:val="18"/>
          <w:szCs w:val="18"/>
        </w:rPr>
        <w:t>要：</w:t>
      </w:r>
      <w:r w:rsidR="0092189E">
        <w:rPr>
          <w:rFonts w:eastAsia="仿宋_GB2312" w:cs="仿宋_GB2312" w:hint="eastAsia"/>
          <w:kern w:val="0"/>
          <w:sz w:val="18"/>
          <w:szCs w:val="18"/>
        </w:rPr>
        <w:t>利用口径为</w:t>
      </w:r>
      <w:r w:rsidR="0092189E">
        <w:rPr>
          <w:rFonts w:eastAsia="仿宋_GB2312"/>
          <w:kern w:val="0"/>
          <w:sz w:val="18"/>
          <w:szCs w:val="18"/>
        </w:rPr>
        <w:t>24 mm</w:t>
      </w:r>
      <w:r w:rsidR="0092189E">
        <w:rPr>
          <w:rFonts w:eastAsia="仿宋_GB2312" w:cs="仿宋_GB2312" w:hint="eastAsia"/>
          <w:kern w:val="0"/>
          <w:sz w:val="18"/>
          <w:szCs w:val="18"/>
        </w:rPr>
        <w:t>的二级轻气炮实验装置，结合磁测速和光纤探针动态测试技术，针对含水率分别为</w:t>
      </w:r>
      <w:r w:rsidR="0092189E">
        <w:rPr>
          <w:rFonts w:eastAsia="仿宋_GB2312"/>
          <w:kern w:val="0"/>
          <w:sz w:val="18"/>
          <w:szCs w:val="18"/>
        </w:rPr>
        <w:t>0%</w:t>
      </w:r>
      <w:r w:rsidR="0092189E">
        <w:rPr>
          <w:rFonts w:eastAsia="仿宋_GB2312" w:cs="仿宋_GB2312" w:hint="eastAsia"/>
          <w:kern w:val="0"/>
          <w:sz w:val="18"/>
          <w:szCs w:val="18"/>
        </w:rPr>
        <w:t>、</w:t>
      </w:r>
      <w:r w:rsidR="0092189E">
        <w:rPr>
          <w:rFonts w:eastAsia="仿宋_GB2312"/>
          <w:kern w:val="0"/>
          <w:sz w:val="18"/>
          <w:szCs w:val="18"/>
        </w:rPr>
        <w:t>8%</w:t>
      </w:r>
      <w:r w:rsidR="0092189E">
        <w:rPr>
          <w:rFonts w:eastAsia="仿宋_GB2312" w:cs="仿宋_GB2312" w:hint="eastAsia"/>
          <w:kern w:val="0"/>
          <w:sz w:val="18"/>
          <w:szCs w:val="18"/>
        </w:rPr>
        <w:t>和</w:t>
      </w:r>
      <w:r w:rsidR="0092189E">
        <w:rPr>
          <w:rFonts w:eastAsia="仿宋_GB2312"/>
          <w:kern w:val="0"/>
          <w:sz w:val="18"/>
          <w:szCs w:val="18"/>
        </w:rPr>
        <w:t>15%</w:t>
      </w:r>
      <w:r w:rsidR="0092189E">
        <w:rPr>
          <w:rFonts w:eastAsia="仿宋_GB2312" w:cs="仿宋_GB2312" w:hint="eastAsia"/>
          <w:kern w:val="0"/>
          <w:sz w:val="18"/>
          <w:szCs w:val="18"/>
        </w:rPr>
        <w:t>的</w:t>
      </w:r>
      <w:r w:rsidR="0092189E">
        <w:rPr>
          <w:rFonts w:eastAsia="仿宋_GB2312"/>
          <w:kern w:val="0"/>
          <w:sz w:val="18"/>
          <w:szCs w:val="18"/>
        </w:rPr>
        <w:t>3</w:t>
      </w:r>
      <w:r w:rsidR="0092189E">
        <w:rPr>
          <w:rFonts w:eastAsia="仿宋_GB2312" w:cs="仿宋_GB2312" w:hint="eastAsia"/>
          <w:kern w:val="0"/>
          <w:sz w:val="18"/>
          <w:szCs w:val="18"/>
        </w:rPr>
        <w:t>种非饱和黏土试样进行了平板撞击实验，试样的压力峰值区间为</w:t>
      </w:r>
      <w:r w:rsidR="0092189E">
        <w:rPr>
          <w:rFonts w:eastAsia="仿宋_GB2312"/>
          <w:kern w:val="0"/>
          <w:sz w:val="18"/>
          <w:szCs w:val="18"/>
        </w:rPr>
        <w:t>1.29~32.54 GPa</w:t>
      </w:r>
      <w:r w:rsidR="0092189E">
        <w:rPr>
          <w:rFonts w:eastAsia="仿宋_GB2312" w:cs="仿宋_GB2312" w:hint="eastAsia"/>
          <w:kern w:val="0"/>
          <w:sz w:val="18"/>
          <w:szCs w:val="18"/>
        </w:rPr>
        <w:t>。实验结果表明，含水率对非饱和黏土的冲击压缩特性影响明显，当非饱和黏土受到冲击压缩时，孔隙被进一步压实，滞留在黏土孔隙中的水和空气来不及排出，并与黏土中的固体颗粒一起，共同支配着非饱和黏土的冲击压缩特性，而水的相对不可压缩性，导致黏土的可压缩性随着含水率的升高而下降。提出一种修正的三相混合物状态方程，对</w:t>
      </w:r>
      <w:r w:rsidR="0092189E">
        <w:rPr>
          <w:rFonts w:eastAsia="仿宋_GB2312"/>
          <w:kern w:val="0"/>
          <w:sz w:val="18"/>
          <w:szCs w:val="18"/>
        </w:rPr>
        <w:t>3</w:t>
      </w:r>
      <w:r w:rsidR="0092189E">
        <w:rPr>
          <w:rFonts w:eastAsia="仿宋_GB2312" w:cs="仿宋_GB2312" w:hint="eastAsia"/>
          <w:kern w:val="0"/>
          <w:sz w:val="18"/>
          <w:szCs w:val="18"/>
        </w:rPr>
        <w:t>种含水率试样的压力</w:t>
      </w:r>
      <w:r w:rsidR="0092189E">
        <w:rPr>
          <w:rFonts w:eastAsia="仿宋_GB2312"/>
          <w:kern w:val="0"/>
          <w:sz w:val="18"/>
          <w:szCs w:val="18"/>
        </w:rPr>
        <w:t>-</w:t>
      </w:r>
      <w:r w:rsidR="0092189E">
        <w:rPr>
          <w:rFonts w:eastAsia="仿宋_GB2312" w:cs="仿宋_GB2312" w:hint="eastAsia"/>
          <w:kern w:val="0"/>
          <w:sz w:val="18"/>
          <w:szCs w:val="18"/>
        </w:rPr>
        <w:t>密度曲线进行了拟合，结果表明，该状态方程能够较好地描述不同含水率试样的压力</w:t>
      </w:r>
      <w:r w:rsidR="0092189E">
        <w:rPr>
          <w:rFonts w:eastAsia="仿宋_GB2312"/>
          <w:kern w:val="0"/>
          <w:sz w:val="18"/>
          <w:szCs w:val="18"/>
        </w:rPr>
        <w:t>-</w:t>
      </w:r>
      <w:r w:rsidR="0092189E">
        <w:rPr>
          <w:rFonts w:eastAsia="仿宋_GB2312" w:cs="仿宋_GB2312" w:hint="eastAsia"/>
          <w:kern w:val="0"/>
          <w:sz w:val="18"/>
          <w:szCs w:val="18"/>
        </w:rPr>
        <w:t>密度关系。</w:t>
      </w:r>
    </w:p>
    <w:p>
      <w:pPr>
        <w:widowControl/>
        <w:ind w:firstLine="420"/>
        <w:rPr>
          <w:kern w:val="0"/>
          <w:sz w:val="18"/>
          <w:szCs w:val="18"/>
        </w:rPr>
      </w:pPr>
      <w:r w:rsidR="0092189E">
        <w:rPr>
          <w:rFonts w:ascii="黑体" w:eastAsia="黑体" w:hAnsi="宋体" w:cs="黑体" w:hint="eastAsia"/>
          <w:kern w:val="0"/>
          <w:sz w:val="18"/>
          <w:szCs w:val="18"/>
        </w:rPr>
        <w:t>关键词：</w:t>
      </w:r>
      <w:r w:rsidR="0092189E">
        <w:rPr>
          <w:rFonts w:eastAsia="仿宋_GB2312" w:cs="仿宋_GB2312" w:hint="eastAsia"/>
          <w:kern w:val="0"/>
          <w:sz w:val="18"/>
          <w:szCs w:val="18"/>
        </w:rPr>
        <w:t>非饱和黏土；含水率；二级轻气炮；平板撞击实验；状态方程</w:t>
      </w:r>
    </w:p>
    <w:p>
      <w:pPr>
        <w:widowControl/>
        <w:ind w:firstLine="420"/>
        <w:rPr>
          <w:kern w:val="0"/>
          <w:sz w:val="18"/>
          <w:szCs w:val="18"/>
        </w:rPr>
      </w:pPr>
      <w:r w:rsidR="0092189E">
        <w:rPr>
          <w:rFonts w:ascii="黑体" w:eastAsia="黑体" w:hAnsi="宋体" w:cs="黑体" w:hint="eastAsia"/>
          <w:kern w:val="0"/>
          <w:sz w:val="18"/>
          <w:szCs w:val="18"/>
        </w:rPr>
        <w:t>中图分类号：</w:t>
      </w:r>
      <w:r w:rsidR="0092189E">
        <w:rPr>
          <w:kern w:val="0"/>
          <w:sz w:val="18"/>
          <w:szCs w:val="18"/>
        </w:rPr>
        <w:t>O521.2</w:t>
      </w:r>
      <w:r w:rsidR="0092189E">
        <w:rPr>
          <w:rFonts w:cs="宋体" w:hint="eastAsia"/>
          <w:kern w:val="0"/>
          <w:sz w:val="18"/>
          <w:szCs w:val="18"/>
        </w:rPr>
        <w:t>；</w:t>
      </w:r>
      <w:r w:rsidR="0092189E">
        <w:rPr>
          <w:kern w:val="0"/>
          <w:sz w:val="18"/>
          <w:szCs w:val="18"/>
        </w:rPr>
        <w:t>TU411.5</w:t>
      </w:r>
      <w:r w:rsidR="0092189E">
        <w:rPr>
          <w:rFonts w:ascii="黑体" w:eastAsia="黑体" w:hAnsi="宋体" w:cs="黑体" w:hint="eastAsia"/>
          <w:kern w:val="0"/>
          <w:sz w:val="18"/>
          <w:szCs w:val="18"/>
        </w:rPr>
        <w:t>文献标志码：</w:t>
      </w:r>
      <w:r w:rsidR="0092189E">
        <w:rPr>
          <w:kern w:val="0"/>
          <w:sz w:val="18"/>
          <w:szCs w:val="18"/>
        </w:rPr>
        <w:t xml:space="preserve">A </w:t>
      </w:r>
    </w:p>
    <w:p>
      <w:pPr>
        <w:widowControl/>
        <w:ind w:firstLine="420"/>
        <w:rPr>
          <w:rFonts w:ascii="宋体"/>
          <w:kern w:val="0"/>
        </w:rPr>
      </w:pPr>
    </w:p>
    <w:p>
      <w:pPr>
        <w:widowControl/>
        <w:spacing w:beforeLines="50"/>
        <w:jc w:val="left"/>
        <w:rPr>
          <w:rFonts w:eastAsia="黑体"/>
          <w:kern w:val="0"/>
          <w:sz w:val="28"/>
          <w:szCs w:val="28"/>
        </w:rPr>
      </w:pPr>
      <w:r w:rsidR="0092189E">
        <w:rPr>
          <w:rFonts w:ascii="黑体" w:eastAsia="黑体" w:cs="黑体"/>
          <w:kern w:val="0"/>
          <w:sz w:val="28"/>
          <w:szCs w:val="28"/>
        </w:rPr>
        <w:t xml:space="preserve">1 </w:t>
      </w:r>
      <w:r w:rsidR="0092189E">
        <w:rPr>
          <w:rFonts w:eastAsia="黑体" w:cs="黑体" w:hint="eastAsia"/>
          <w:kern w:val="0"/>
          <w:sz w:val="28"/>
          <w:szCs w:val="28"/>
        </w:rPr>
        <w:t>引言</w:t>
      </w:r>
    </w:p>
    <w:p>
      <w:pPr>
        <w:autoSpaceDE w:val="0"/>
        <w:autoSpaceDN w:val="0"/>
        <w:adjustRightInd w:val="0"/>
        <w:ind w:firstLineChars="200" w:firstLine="31680"/>
        <w:rPr>
          <w:kern w:val="0"/>
        </w:rPr>
      </w:pPr>
      <w:r w:rsidR="0092189E">
        <w:rPr>
          <w:rFonts w:cs="宋体" w:hint="eastAsia"/>
          <w:kern w:val="0"/>
        </w:rPr>
        <w:t>土是目前各类民用和国防工程中最常用的基层材料，当上层构筑物在承受爆炸、冲击等强动载荷时，土的冲击特性与整体结构的抗冲击性能有着密切的关系，因此，研究强动载荷下土的冲击特性具有重要的实际意义。</w:t>
      </w:r>
    </w:p>
    <w:p>
      <w:pPr>
        <w:autoSpaceDE w:val="0"/>
        <w:autoSpaceDN w:val="0"/>
        <w:adjustRightInd w:val="0"/>
        <w:ind w:firstLineChars="200" w:firstLine="31680"/>
        <w:rPr>
          <w:kern w:val="0"/>
        </w:rPr>
      </w:pPr>
      <w:r w:rsidR="0092189E">
        <w:rPr>
          <w:rFonts w:cs="宋体" w:hint="eastAsia"/>
        </w:rPr>
        <w:t>一般认为，土是由构成土骨架的固体颗粒、孔隙中的水和气体组成的三相介质</w:t>
      </w:r>
      <w:fldSimple w:instr="REF _Ref336416695 \h  \* MERGEFORMAT ">
        <w:r w:rsidR="0092189E">
          <w:rPr>
            <w:vertAlign w:val="superscript"/>
          </w:rPr>
          <w:t>[1</w:t>
        </w:r>
      </w:fldSimple>
      <w:r w:rsidR="0092189E">
        <w:rPr>
          <w:vertAlign w:val="superscript"/>
        </w:rPr>
        <w:t>]</w:t>
      </w:r>
      <w:r w:rsidR="0092189E">
        <w:rPr>
          <w:rFonts w:cs="宋体" w:hint="eastAsia"/>
        </w:rPr>
        <w:t>。</w:t>
      </w:r>
      <w:r w:rsidR="0092189E">
        <w:rPr>
          <w:kern w:val="0"/>
        </w:rPr>
        <w:t>Tsembelis</w:t>
      </w:r>
      <w:r w:rsidR="0092189E">
        <w:rPr>
          <w:rFonts w:cs="宋体" w:hint="eastAsia"/>
          <w:kern w:val="0"/>
        </w:rPr>
        <w:t>等</w:t>
      </w:r>
      <w:fldSimple w:instr="REF _Ref337623332 \h  \* MERGEFORMAT ">
        <w:r w:rsidR="0092189E">
          <w:rPr>
            <w:vertAlign w:val="superscript"/>
          </w:rPr>
          <w:t>[2</w:t>
        </w:r>
      </w:fldSimple>
      <w:r w:rsidR="0092189E">
        <w:rPr>
          <w:kern w:val="0"/>
          <w:vertAlign w:val="superscript"/>
        </w:rPr>
        <w:t>]</w:t>
      </w:r>
      <w:r w:rsidR="0092189E">
        <w:rPr>
          <w:rFonts w:cs="宋体" w:hint="eastAsia"/>
          <w:kern w:val="0"/>
        </w:rPr>
        <w:t>，</w:t>
      </w:r>
      <w:r w:rsidR="0092189E">
        <w:rPr>
          <w:kern w:val="0"/>
        </w:rPr>
        <w:t>Resnyansky</w:t>
      </w:r>
      <w:r w:rsidR="0092189E">
        <w:rPr>
          <w:rFonts w:cs="宋体" w:hint="eastAsia"/>
          <w:kern w:val="0"/>
        </w:rPr>
        <w:t>等</w:t>
      </w:r>
      <w:fldSimple w:instr="REF _Ref336366762 \h  \* MERGEFORMAT ">
        <w:r w:rsidR="0092189E">
          <w:rPr>
            <w:vertAlign w:val="superscript"/>
          </w:rPr>
          <w:t>[3</w:t>
        </w:r>
      </w:fldSimple>
      <w:r w:rsidR="0092189E">
        <w:rPr>
          <w:vertAlign w:val="superscript"/>
        </w:rPr>
        <w:t>]</w:t>
      </w:r>
      <w:r w:rsidR="0092189E">
        <w:rPr>
          <w:rFonts w:cs="宋体" w:hint="eastAsia"/>
          <w:kern w:val="0"/>
        </w:rPr>
        <w:t>，</w:t>
      </w:r>
      <w:r w:rsidR="0092189E">
        <w:rPr>
          <w:kern w:val="0"/>
        </w:rPr>
        <w:t>Chapman</w:t>
      </w:r>
      <w:r w:rsidR="0092189E">
        <w:rPr>
          <w:rFonts w:cs="宋体" w:hint="eastAsia"/>
          <w:kern w:val="0"/>
        </w:rPr>
        <w:t>等</w:t>
      </w:r>
      <w:fldSimple w:instr="REF _Ref336366769 \h  \* MERGEFORMAT ">
        <w:r w:rsidR="0092189E">
          <w:rPr>
            <w:vertAlign w:val="superscript"/>
          </w:rPr>
          <w:t>[4</w:t>
        </w:r>
      </w:fldSimple>
      <w:r w:rsidR="0092189E">
        <w:rPr>
          <w:kern w:val="0"/>
          <w:vertAlign w:val="superscript"/>
        </w:rPr>
        <w:t>-5]</w:t>
      </w:r>
      <w:r w:rsidR="0092189E">
        <w:rPr>
          <w:rFonts w:cs="宋体" w:hint="eastAsia"/>
          <w:kern w:val="0"/>
        </w:rPr>
        <w:t>，</w:t>
      </w:r>
      <w:r w:rsidR="0092189E">
        <w:rPr>
          <w:kern w:val="0"/>
        </w:rPr>
        <w:t>Brown</w:t>
      </w:r>
      <w:r w:rsidR="0092189E">
        <w:rPr>
          <w:rFonts w:cs="宋体" w:hint="eastAsia"/>
          <w:kern w:val="0"/>
        </w:rPr>
        <w:t>等</w:t>
      </w:r>
      <w:fldSimple w:instr=" REF _Ref336366817 \h  \* MERGEFORMAT ">
        <w:r w:rsidR="0092189E">
          <w:rPr>
            <w:vertAlign w:val="superscript"/>
          </w:rPr>
          <w:t>[7</w:t>
        </w:r>
      </w:fldSimple>
      <w:r w:rsidR="0092189E">
        <w:rPr>
          <w:kern w:val="0"/>
          <w:vertAlign w:val="superscript"/>
        </w:rPr>
        <w:t>]</w:t>
      </w:r>
      <w:r w:rsidR="0092189E">
        <w:rPr>
          <w:rFonts w:cs="宋体" w:hint="eastAsia"/>
          <w:kern w:val="0"/>
        </w:rPr>
        <w:t>，</w:t>
      </w:r>
      <w:r w:rsidR="0092189E">
        <w:rPr>
          <w:kern w:val="0"/>
        </w:rPr>
        <w:t>Bragov</w:t>
      </w:r>
      <w:r w:rsidR="0092189E">
        <w:rPr>
          <w:rFonts w:cs="宋体" w:hint="eastAsia"/>
          <w:kern w:val="0"/>
        </w:rPr>
        <w:t>等</w:t>
      </w:r>
      <w:fldSimple w:instr="REF _Ref336366806 \h  \* MERGEFORMAT ">
        <w:r w:rsidR="0092189E">
          <w:rPr>
            <w:vertAlign w:val="superscript"/>
          </w:rPr>
          <w:t>[8</w:t>
        </w:r>
      </w:fldSimple>
      <w:r w:rsidR="0092189E">
        <w:rPr>
          <w:kern w:val="0"/>
          <w:vertAlign w:val="superscript"/>
        </w:rPr>
        <w:t>]</w:t>
      </w:r>
      <w:r w:rsidR="0092189E">
        <w:rPr>
          <w:rFonts w:cs="宋体" w:hint="eastAsia"/>
          <w:kern w:val="0"/>
        </w:rPr>
        <w:t>，</w:t>
      </w:r>
      <w:r w:rsidR="0092189E">
        <w:rPr>
          <w:kern w:val="0"/>
        </w:rPr>
        <w:t>Arlery</w:t>
      </w:r>
      <w:r w:rsidR="0092189E">
        <w:rPr>
          <w:rFonts w:cs="宋体" w:hint="eastAsia"/>
          <w:kern w:val="0"/>
        </w:rPr>
        <w:t>等</w:t>
      </w:r>
      <w:fldSimple w:instr="REF _Ref336366825 \h  \* MERGEFORMAT ">
        <w:r w:rsidR="0092189E">
          <w:rPr>
            <w:vertAlign w:val="superscript"/>
          </w:rPr>
          <w:t>[9</w:t>
        </w:r>
      </w:fldSimple>
      <w:r w:rsidR="0092189E">
        <w:rPr>
          <w:kern w:val="0"/>
          <w:vertAlign w:val="superscript"/>
        </w:rPr>
        <w:t>]</w:t>
      </w:r>
      <w:r w:rsidR="0092189E">
        <w:rPr>
          <w:rFonts w:cs="宋体" w:hint="eastAsia"/>
          <w:kern w:val="0"/>
        </w:rPr>
        <w:t>利用一级轻气炮实验装备，应用锰铜压阻计或</w:t>
      </w:r>
      <w:r w:rsidR="0092189E">
        <w:rPr>
          <w:kern w:val="0"/>
        </w:rPr>
        <w:t>VISAR</w:t>
      </w:r>
      <w:r w:rsidR="0092189E">
        <w:rPr>
          <w:rFonts w:cs="宋体" w:hint="eastAsia"/>
          <w:kern w:val="0"/>
        </w:rPr>
        <w:t>等测试技术，分别对不同粒径分布、初始密度以及含水率的砂土试样进行了平板撞击实验，试样的压力峰值均在</w:t>
      </w:r>
      <w:r w:rsidR="0092189E">
        <w:rPr>
          <w:kern w:val="0"/>
        </w:rPr>
        <w:t>10 GPa</w:t>
      </w:r>
      <w:r w:rsidR="0092189E">
        <w:rPr>
          <w:rFonts w:cs="宋体" w:hint="eastAsia"/>
          <w:kern w:val="0"/>
        </w:rPr>
        <w:t>以下，结果表明，粒径分布，初始密度以及含水率等因素对砂土的冲击性能影响明显。从目前来看，针对黏土在高压下的平板撞击实验研究却未见报道。在状态方程方面，</w:t>
      </w:r>
      <w:r w:rsidR="0092189E">
        <w:rPr>
          <w:kern w:val="0"/>
        </w:rPr>
        <w:t>Resnyansky</w:t>
      </w:r>
      <w:r w:rsidR="0092189E">
        <w:rPr>
          <w:rFonts w:cs="宋体" w:hint="eastAsia"/>
          <w:kern w:val="0"/>
        </w:rPr>
        <w:t>等</w:t>
      </w:r>
      <w:fldSimple w:instr="REF _Ref336366762 \h  \* MERGEFORMAT ">
        <w:r w:rsidR="0092189E">
          <w:rPr>
            <w:vertAlign w:val="superscript"/>
          </w:rPr>
          <w:t>[3</w:t>
        </w:r>
      </w:fldSimple>
      <w:r w:rsidR="0092189E">
        <w:rPr>
          <w:vertAlign w:val="superscript"/>
        </w:rPr>
        <w:t>]</w:t>
      </w:r>
      <w:r w:rsidR="0092189E">
        <w:rPr>
          <w:rFonts w:cs="宋体" w:hint="eastAsia"/>
          <w:kern w:val="0"/>
        </w:rPr>
        <w:t>提出了一种两相混合物状态方程，方程基于混合物状态方程的思想，当描述干砂土时，由气体和固体颗粒的状态方程组成；当描述含水砂土时，则由水和固体颗粒的状态方程组成，该模型忽略了孔隙气体对非饱和土冲击压缩性能的影响</w:t>
      </w:r>
      <w:fldSimple w:instr="REF _Ref336417560 \h  \* MERGEFORMAT ">
        <w:r w:rsidR="0092189E">
          <w:rPr>
            <w:vertAlign w:val="superscript"/>
          </w:rPr>
          <w:t>[10</w:t>
        </w:r>
      </w:fldSimple>
      <w:r w:rsidR="0092189E">
        <w:rPr>
          <w:kern w:val="0"/>
          <w:vertAlign w:val="superscript"/>
        </w:rPr>
        <w:t>]</w:t>
      </w:r>
      <w:r w:rsidR="0092189E">
        <w:rPr>
          <w:rFonts w:cs="宋体" w:hint="eastAsia"/>
          <w:kern w:val="0"/>
        </w:rPr>
        <w:t>。</w:t>
      </w:r>
      <w:r w:rsidR="0092189E">
        <w:rPr>
          <w:kern w:val="0"/>
        </w:rPr>
        <w:t>Wang</w:t>
      </w:r>
      <w:r w:rsidR="0092189E">
        <w:rPr>
          <w:rFonts w:cs="宋体" w:hint="eastAsia"/>
          <w:kern w:val="0"/>
        </w:rPr>
        <w:t>等</w:t>
      </w:r>
      <w:fldSimple w:instr="REF _Ref336421512 \h  \* MERGEFORMAT ">
        <w:r w:rsidR="0092189E">
          <w:rPr>
            <w:vertAlign w:val="superscript"/>
          </w:rPr>
          <w:t>[11</w:t>
        </w:r>
      </w:fldSimple>
      <w:r w:rsidR="0092189E">
        <w:rPr>
          <w:kern w:val="0"/>
          <w:vertAlign w:val="superscript"/>
        </w:rPr>
        <w:t>-12]</w:t>
      </w:r>
      <w:r w:rsidR="0092189E">
        <w:rPr>
          <w:rFonts w:cs="宋体" w:hint="eastAsia"/>
          <w:kern w:val="0"/>
        </w:rPr>
        <w:t>根据</w:t>
      </w:r>
      <w:r w:rsidR="0092189E">
        <w:rPr>
          <w:kern w:val="0"/>
        </w:rPr>
        <w:t>Kaudaur</w:t>
      </w:r>
      <w:fldSimple w:instr="REF _Ref336416695 \h  \* MERGEFORMAT ">
        <w:r w:rsidR="0092189E">
          <w:rPr>
            <w:vertAlign w:val="superscript"/>
          </w:rPr>
          <w:t>[1</w:t>
        </w:r>
      </w:fldSimple>
      <w:r w:rsidR="0092189E">
        <w:rPr>
          <w:kern w:val="0"/>
          <w:vertAlign w:val="superscript"/>
        </w:rPr>
        <w:t>]</w:t>
      </w:r>
      <w:r w:rsidR="0092189E">
        <w:rPr>
          <w:rFonts w:cs="宋体" w:hint="eastAsia"/>
          <w:kern w:val="0"/>
        </w:rPr>
        <w:t>的设想，将固体颗粒、水和气体按照各自组分混合在一起，使用三相混合物状态方程开展相关动态过程数值模拟，结果表明，该模型能够较好地描述土在爆炸载荷下的动态行为。</w:t>
      </w:r>
    </w:p>
    <w:p>
      <w:pPr>
        <w:autoSpaceDE w:val="0"/>
        <w:autoSpaceDN w:val="0"/>
        <w:adjustRightInd w:val="0"/>
        <w:ind w:firstLineChars="200" w:firstLine="31680"/>
        <w:rPr>
          <w:kern w:val="0"/>
        </w:rPr>
      </w:pPr>
      <w:r w:rsidR="0092189E">
        <w:rPr>
          <w:rFonts w:cs="宋体" w:hint="eastAsia"/>
          <w:kern w:val="0"/>
        </w:rPr>
        <w:t>本研究利用二级轻气炮实验装置，对</w:t>
      </w:r>
      <w:r w:rsidR="0092189E">
        <w:rPr>
          <w:kern w:val="0"/>
        </w:rPr>
        <w:t>3</w:t>
      </w:r>
      <w:r w:rsidR="0092189E">
        <w:rPr>
          <w:rFonts w:cs="宋体" w:hint="eastAsia"/>
          <w:kern w:val="0"/>
        </w:rPr>
        <w:t>种含水率的非饱和黏土试样进行平板撞击实验研究，分析含水率对非饱和黏土冲击特性的影响规律，研究并改进土的三相混合物状态方程。</w:t>
      </w:r>
    </w:p>
    <w:p>
      <w:pPr>
        <w:autoSpaceDE w:val="0"/>
        <w:autoSpaceDN w:val="0"/>
        <w:adjustRightInd w:val="0"/>
        <w:rPr>
          <w:rFonts w:ascii="黑体" w:eastAsia="黑体" w:hAnsi="宋体"/>
          <w:kern w:val="0"/>
          <w:sz w:val="28"/>
          <w:szCs w:val="28"/>
        </w:rPr>
      </w:pPr>
      <w:r w:rsidR="0092189E">
        <w:rPr>
          <w:rFonts w:ascii="黑体" w:eastAsia="黑体" w:hAnsi="宋体" w:cs="黑体"/>
          <w:kern w:val="0"/>
          <w:sz w:val="28"/>
          <w:szCs w:val="28"/>
        </w:rPr>
        <w:t xml:space="preserve">2 </w:t>
      </w:r>
      <w:r w:rsidR="0092189E">
        <w:rPr>
          <w:rFonts w:ascii="黑体" w:eastAsia="黑体" w:hAnsi="宋体" w:cs="黑体" w:hint="eastAsia"/>
          <w:kern w:val="0"/>
          <w:sz w:val="28"/>
          <w:szCs w:val="28"/>
        </w:rPr>
        <w:t>实验介绍</w:t>
      </w:r>
    </w:p>
    <w:p>
      <w:pPr>
        <w:widowControl/>
        <w:jc w:val="left"/>
        <w:rPr>
          <w:rFonts w:ascii="黑体" w:eastAsia="黑体" w:hAnsi="宋体"/>
          <w:kern w:val="0"/>
          <w:sz w:val="24"/>
          <w:szCs w:val="24"/>
        </w:rPr>
      </w:pPr>
      <w:r w:rsidR="0092189E">
        <w:rPr>
          <w:rFonts w:ascii="黑体" w:eastAsia="黑体" w:hAnsi="宋体" w:cs="黑体"/>
          <w:kern w:val="0"/>
          <w:sz w:val="24"/>
          <w:szCs w:val="24"/>
        </w:rPr>
        <w:t xml:space="preserve">2.1 </w:t>
      </w:r>
      <w:r w:rsidR="0092189E">
        <w:rPr>
          <w:rFonts w:ascii="黑体" w:eastAsia="黑体" w:hAnsi="宋体" w:cs="黑体" w:hint="eastAsia"/>
          <w:kern w:val="0"/>
          <w:sz w:val="24"/>
          <w:szCs w:val="24"/>
        </w:rPr>
        <w:t>实验准备</w:t>
      </w:r>
    </w:p>
    <w:p>
      <w:pPr>
        <w:widowControl/>
        <w:spacing w:beforeLines="50"/>
        <w:jc w:val="left"/>
        <w:rPr>
          <w:lang w:val="zh-CN"/>
        </w:rPr>
      </w:pPr>
      <w:r w:rsidR="0092189E">
        <w:rPr>
          <w:rFonts w:cs="宋体" w:hint="eastAsia"/>
          <w:kern w:val="0"/>
        </w:rPr>
        <w:t>土具有很强的地域特征，不同类别土的冲击特性差异很大。</w:t>
      </w:r>
      <w:r w:rsidR="0092189E">
        <w:rPr>
          <w:rFonts w:cs="宋体" w:hint="eastAsia"/>
          <w:lang w:val="zh-CN"/>
        </w:rPr>
        <w:t>实验所用黏土取自洛阳地区，采用密度计法进行土样的颗粒分析实验，测得固体颗粒密度</w:t>
      </w:r>
      <w:r w:rsidR="0092189E">
        <w:rPr>
          <w:rFonts w:ascii="Symbol" w:hAnsi="Symbol" w:cs="Symbol"/>
          <w:i/>
          <w:iCs/>
          <w:lang w:val="zh-CN"/>
        </w:rPr>
        <w:t></w:t>
      </w:r>
      <w:r w:rsidR="0092189E">
        <w:rPr>
          <w:vertAlign w:val="subscript"/>
          <w:lang w:val="zh-CN"/>
        </w:rPr>
        <w:t>s</w:t>
      </w:r>
      <w:r w:rsidR="0092189E">
        <w:rPr>
          <w:lang w:val="zh-CN"/>
        </w:rPr>
        <w:t>=2.74 g/cm</w:t>
      </w:r>
      <w:r w:rsidR="0092189E">
        <w:rPr>
          <w:vertAlign w:val="superscript"/>
          <w:lang w:val="zh-CN"/>
        </w:rPr>
        <w:t>3</w:t>
      </w:r>
      <w:r w:rsidR="0092189E">
        <w:rPr>
          <w:rFonts w:cs="宋体" w:hint="eastAsia"/>
          <w:lang w:val="zh-CN"/>
        </w:rPr>
        <w:t>，颗粒分析结果如表</w:t>
      </w:r>
      <w:r w:rsidR="0092189E">
        <w:rPr>
          <w:lang w:val="zh-CN"/>
        </w:rPr>
        <w:t>1</w:t>
      </w:r>
      <w:r w:rsidR="0092189E">
        <w:rPr>
          <w:rFonts w:cs="宋体" w:hint="eastAsia"/>
          <w:lang w:val="zh-CN"/>
        </w:rPr>
        <w:t>所示。试样干密度</w:t>
      </w:r>
      <w:r w:rsidR="0092189E">
        <w:rPr>
          <w:rFonts w:ascii="Symbol" w:hAnsi="Symbol" w:cs="Symbol"/>
          <w:i/>
          <w:iCs/>
          <w:lang w:val="zh-CN"/>
        </w:rPr>
        <w:t></w:t>
      </w:r>
      <w:r w:rsidR="0092189E">
        <w:rPr>
          <w:vertAlign w:val="subscript"/>
          <w:lang w:val="zh-CN"/>
        </w:rPr>
        <w:t>d</w:t>
      </w:r>
      <w:r w:rsidR="0092189E">
        <w:rPr>
          <w:lang w:val="zh-CN"/>
        </w:rPr>
        <w:t>=1.70 g/cm</w:t>
      </w:r>
      <w:r w:rsidR="0092189E">
        <w:rPr>
          <w:vertAlign w:val="superscript"/>
          <w:lang w:val="zh-CN"/>
        </w:rPr>
        <w:t>3</w:t>
      </w:r>
      <w:r w:rsidR="0092189E">
        <w:rPr>
          <w:rFonts w:cs="宋体" w:hint="eastAsia"/>
          <w:lang w:val="zh-CN"/>
        </w:rPr>
        <w:t>，孔隙比</w:t>
      </w:r>
      <w:r w:rsidR="0092189E">
        <w:rPr>
          <w:i/>
          <w:iCs/>
          <w:lang w:val="zh-CN"/>
        </w:rPr>
        <w:t>e</w:t>
      </w:r>
      <w:r w:rsidR="0092189E">
        <w:rPr>
          <w:lang w:val="zh-CN"/>
        </w:rPr>
        <w:t>=0.61</w:t>
      </w:r>
      <w:r w:rsidR="0092189E">
        <w:rPr>
          <w:rFonts w:cs="宋体" w:hint="eastAsia"/>
          <w:lang w:val="zh-CN"/>
        </w:rPr>
        <w:t>，试样尺寸为</w:t>
      </w:r>
      <w:r w:rsidR="0092189E">
        <w:rPr>
          <w:lang w:val="zh-CN"/>
        </w:rPr>
        <w:t>Φ</w:t>
      </w:r>
      <w:r w:rsidR="0092189E">
        <w:t>16 mm×3 mm</w:t>
      </w:r>
      <w:r w:rsidR="0092189E">
        <w:rPr>
          <w:rFonts w:cs="宋体" w:hint="eastAsia"/>
        </w:rPr>
        <w:t>，</w:t>
      </w:r>
      <w:r w:rsidR="0092189E">
        <w:rPr>
          <w:rFonts w:cs="宋体" w:hint="eastAsia"/>
          <w:lang w:val="zh-CN"/>
        </w:rPr>
        <w:t>含水率</w:t>
      </w:r>
      <w:r w:rsidR="0092189E">
        <w:rPr>
          <w:i/>
          <w:iCs/>
          <w:lang w:val="zh-CN"/>
        </w:rPr>
        <w:t>w</w:t>
      </w:r>
      <w:r w:rsidR="0092189E">
        <w:rPr>
          <w:rFonts w:cs="宋体" w:hint="eastAsia"/>
          <w:lang w:val="zh-CN"/>
        </w:rPr>
        <w:t>分别为</w:t>
      </w:r>
      <w:r w:rsidR="0092189E">
        <w:rPr>
          <w:lang w:val="zh-CN"/>
        </w:rPr>
        <w:t>0%</w:t>
      </w:r>
      <w:r w:rsidR="0092189E">
        <w:rPr>
          <w:rFonts w:cs="宋体" w:hint="eastAsia"/>
          <w:lang w:val="zh-CN"/>
        </w:rPr>
        <w:t>，</w:t>
      </w:r>
      <w:r w:rsidR="0092189E">
        <w:rPr>
          <w:lang w:val="zh-CN"/>
        </w:rPr>
        <w:t>8%</w:t>
      </w:r>
      <w:r w:rsidR="0092189E">
        <w:rPr>
          <w:rFonts w:cs="宋体" w:hint="eastAsia"/>
          <w:lang w:val="zh-CN"/>
        </w:rPr>
        <w:t>，</w:t>
      </w:r>
      <w:r w:rsidR="0092189E">
        <w:rPr>
          <w:lang w:val="zh-CN"/>
        </w:rPr>
        <w:t>15%</w:t>
      </w:r>
      <w:r w:rsidR="0092189E">
        <w:rPr>
          <w:rFonts w:cs="宋体" w:hint="eastAsia"/>
          <w:lang w:val="zh-CN"/>
        </w:rPr>
        <w:t>，对应的饱和度</w:t>
      </w:r>
      <w:r w:rsidR="0092189E">
        <w:rPr>
          <w:i/>
          <w:iCs/>
          <w:lang w:val="zh-CN"/>
        </w:rPr>
        <w:t>S</w:t>
      </w:r>
      <w:r w:rsidR="0092189E">
        <w:rPr>
          <w:i/>
          <w:iCs/>
          <w:vertAlign w:val="subscript"/>
          <w:lang w:val="zh-CN"/>
        </w:rPr>
        <w:t>r</w:t>
      </w:r>
      <w:r w:rsidR="0092189E">
        <w:rPr>
          <w:rFonts w:cs="宋体" w:hint="eastAsia"/>
          <w:lang w:val="zh-CN"/>
        </w:rPr>
        <w:t>分别为</w:t>
      </w:r>
      <w:r w:rsidR="0092189E">
        <w:rPr>
          <w:lang w:val="zh-CN"/>
        </w:rPr>
        <w:t>0%</w:t>
      </w:r>
      <w:r w:rsidR="0092189E">
        <w:rPr>
          <w:rFonts w:cs="宋体" w:hint="eastAsia"/>
          <w:lang w:val="zh-CN"/>
        </w:rPr>
        <w:t>，</w:t>
      </w:r>
      <w:r w:rsidR="0092189E">
        <w:rPr>
          <w:lang w:val="zh-CN"/>
        </w:rPr>
        <w:t>35.9%</w:t>
      </w:r>
      <w:r w:rsidR="0092189E">
        <w:rPr>
          <w:rFonts w:cs="宋体" w:hint="eastAsia"/>
          <w:lang w:val="zh-CN"/>
        </w:rPr>
        <w:t>，</w:t>
      </w:r>
      <w:r w:rsidR="0092189E">
        <w:rPr>
          <w:lang w:val="zh-CN"/>
        </w:rPr>
        <w:t>67.4%</w:t>
      </w:r>
      <w:r w:rsidR="0092189E">
        <w:rPr>
          <w:rFonts w:cs="宋体" w:hint="eastAsia"/>
          <w:lang w:val="zh-CN"/>
        </w:rPr>
        <w:t>。</w:t>
      </w:r>
    </w:p>
    <w:p>
      <w:pPr>
        <w:widowControl/>
        <w:spacing w:beforeLines="50"/>
        <w:jc w:val="left"/>
        <w:rPr>
          <w:rFonts w:ascii="黑体" w:eastAsia="黑体" w:hAnsi="宋体"/>
          <w:kern w:val="0"/>
          <w:sz w:val="24"/>
          <w:szCs w:val="24"/>
        </w:rPr>
      </w:pPr>
      <w:r w:rsidR="0092189E">
        <w:rPr>
          <w:rFonts w:ascii="黑体" w:eastAsia="黑体" w:hAnsi="宋体" w:cs="黑体"/>
          <w:kern w:val="0"/>
          <w:sz w:val="24"/>
          <w:szCs w:val="24"/>
        </w:rPr>
        <w:t xml:space="preserve">2.2 </w:t>
      </w:r>
      <w:r w:rsidR="0092189E">
        <w:rPr>
          <w:rFonts w:ascii="黑体" w:eastAsia="黑体" w:hAnsi="宋体" w:cs="黑体" w:hint="eastAsia"/>
          <w:kern w:val="0"/>
          <w:sz w:val="24"/>
          <w:szCs w:val="24"/>
        </w:rPr>
        <w:t>实验方法</w:t>
      </w:r>
    </w:p>
    <w:p>
      <w:pPr>
        <w:autoSpaceDE w:val="0"/>
        <w:autoSpaceDN w:val="0"/>
        <w:adjustRightInd w:val="0"/>
        <w:ind w:firstLineChars="200" w:firstLine="31680"/>
        <w:rPr>
          <w:lang w:val="zh-CN"/>
        </w:rPr>
      </w:pPr>
      <w:r w:rsidR="0092189E">
        <w:rPr>
          <w:rFonts w:cs="宋体" w:hint="eastAsia"/>
        </w:rPr>
        <w:t>实验是在西南交通大学高压物理实验室口径为</w:t>
      </w:r>
      <w:r w:rsidR="0092189E">
        <w:t>24mm</w:t>
      </w:r>
      <w:r w:rsidR="0092189E">
        <w:rPr>
          <w:rFonts w:cs="宋体" w:hint="eastAsia"/>
        </w:rPr>
        <w:t>的二级轻气炮上完成的。</w:t>
      </w:r>
      <w:r w:rsidR="0092189E">
        <w:rPr>
          <w:rFonts w:cs="宋体" w:hint="eastAsia"/>
          <w:lang w:val="zh-CN"/>
        </w:rPr>
        <w:t>实验所用飞片材料及相关参数如表</w:t>
      </w:r>
      <w:r w:rsidR="0092189E">
        <w:rPr>
          <w:lang w:val="zh-CN"/>
        </w:rPr>
        <w:t>2</w:t>
      </w:r>
      <w:r w:rsidR="0092189E">
        <w:rPr>
          <w:rFonts w:cs="宋体" w:hint="eastAsia"/>
          <w:lang w:val="zh-CN"/>
        </w:rPr>
        <w:t>所示，飞片尺寸为</w:t>
      </w:r>
      <w:r w:rsidR="0092189E">
        <w:rPr>
          <w:lang w:val="zh-CN"/>
        </w:rPr>
        <w:t>Φ</w:t>
      </w:r>
      <w:r w:rsidR="0092189E">
        <w:t>24 mm×3 mm</w:t>
      </w:r>
      <w:r w:rsidR="0092189E">
        <w:rPr>
          <w:rFonts w:cs="宋体" w:hint="eastAsia"/>
        </w:rPr>
        <w:t>。</w:t>
      </w:r>
    </w:p>
    <w:tbl>
      <w:tblPr>
        <w:tblW w:w="0" w:type="auto"/>
        <w:tblInd w:w="-106" w:type="dxa"/>
        <w:tblLayout w:type="fixed"/>
        <w:tblLook w:val="0000"/>
      </w:tblPr>
      <w:tblGrid>
        <w:gridCol w:w="4643"/>
        <w:gridCol w:w="4643"/>
      </w:tblGrid>
      <w:tr w:rsidR="0092189E">
        <w:tc>
          <w:tcPr>
            <w:tcW w:w="4643" w:type="dxa"/>
            <w:vAlign w:val="center"/>
          </w:tcPr>
          <w:p>
            <w:pPr>
              <w:widowControl/>
              <w:jc w:val="center"/>
              <w:rPr>
                <w:rFonts w:eastAsia="黑体"/>
                <w:kern w:val="0"/>
                <w:sz w:val="18"/>
                <w:szCs w:val="18"/>
              </w:rPr>
            </w:pPr>
            <w:r w:rsidR="0092189E">
              <w:rPr>
                <w:rFonts w:eastAsia="黑体" w:cs="黑体" w:hint="eastAsia"/>
                <w:kern w:val="0"/>
                <w:sz w:val="18"/>
                <w:szCs w:val="18"/>
              </w:rPr>
              <w:t>表</w:t>
            </w:r>
            <w:r w:rsidR="0092189E">
              <w:rPr>
                <w:rFonts w:eastAsia="黑体"/>
                <w:kern w:val="0"/>
                <w:sz w:val="18"/>
                <w:szCs w:val="18"/>
              </w:rPr>
              <w:t>1</w:t>
            </w:r>
            <w:r w:rsidR="0092189E">
              <w:rPr>
                <w:rFonts w:eastAsia="黑体" w:cs="黑体" w:hint="eastAsia"/>
                <w:kern w:val="0"/>
                <w:sz w:val="18"/>
                <w:szCs w:val="18"/>
              </w:rPr>
              <w:t>黏土试样颗粒分析结果</w:t>
            </w:r>
          </w:p>
          <w:p>
            <w:pPr>
              <w:jc w:val="center"/>
              <w:rPr>
                <w:rFonts w:eastAsia="黑体"/>
                <w:kern w:val="0"/>
                <w:sz w:val="18"/>
                <w:szCs w:val="18"/>
              </w:rPr>
            </w:pPr>
            <w:r w:rsidR="0092189E">
              <w:rPr>
                <w:kern w:val="0"/>
                <w:sz w:val="18"/>
                <w:szCs w:val="18"/>
              </w:rPr>
              <w:t>Table 1 Particle size distribution in the clay sample</w:t>
            </w:r>
          </w:p>
          <w:tbl>
            <w:tblPr>
              <w:tblW w:w="0" w:type="auto"/>
              <w:jc w:val="center"/>
              <w:tblBorders>
                <w:top w:val="single" w:sz="8" w:space="0" w:color="000000"/>
                <w:bottom w:val="single" w:sz="8" w:space="0" w:color="000000"/>
              </w:tblBorders>
              <w:tblLayout w:type="fixed"/>
              <w:tblCellMar>
                <w:left w:w="0" w:type="dxa"/>
                <w:right w:w="0" w:type="dxa"/>
              </w:tblCellMar>
              <w:tblLook w:val="0000"/>
            </w:tblPr>
            <w:tblGrid>
              <w:gridCol w:w="2299"/>
              <w:gridCol w:w="2128"/>
            </w:tblGrid>
            <w:tr w:rsidR="0092189E">
              <w:trPr>
                <w:trHeight w:hRule="exact" w:val="312"/>
                <w:jc w:val="center"/>
              </w:trPr>
              <w:tc>
                <w:tcPr>
                  <w:tcW w:w="2299" w:type="dxa"/>
                  <w:tcBorders>
                    <w:top w:val="single" w:sz="8" w:space="0" w:color="000000"/>
                    <w:bottom w:val="single" w:sz="4" w:space="0" w:color="auto"/>
                  </w:tcBorders>
                  <w:tcMar>
                    <w:top w:w="15" w:type="dxa"/>
                    <w:left w:w="108" w:type="dxa"/>
                    <w:bottom w:w="0" w:type="dxa"/>
                    <w:right w:w="108" w:type="dxa"/>
                  </w:tcMar>
                  <w:vAlign w:val="center"/>
                </w:tcPr>
                <w:p>
                  <w:pPr>
                    <w:jc w:val="center"/>
                    <w:rPr>
                      <w:sz w:val="18"/>
                      <w:szCs w:val="18"/>
                    </w:rPr>
                  </w:pPr>
                  <w:r w:rsidR="0092189E">
                    <w:rPr>
                      <w:sz w:val="18"/>
                      <w:szCs w:val="18"/>
                    </w:rPr>
                    <w:t xml:space="preserve">Particle dimension/(mm) </w:t>
                  </w:r>
                </w:p>
              </w:tc>
              <w:tc>
                <w:tcPr>
                  <w:tcW w:w="2128" w:type="dxa"/>
                  <w:tcBorders>
                    <w:top w:val="single" w:sz="8" w:space="0" w:color="000000"/>
                    <w:bottom w:val="single" w:sz="4" w:space="0" w:color="auto"/>
                  </w:tcBorders>
                  <w:vAlign w:val="center"/>
                </w:tcPr>
                <w:p>
                  <w:pPr>
                    <w:jc w:val="center"/>
                    <w:rPr>
                      <w:sz w:val="18"/>
                      <w:szCs w:val="18"/>
                    </w:rPr>
                  </w:pPr>
                  <w:r w:rsidR="0092189E">
                    <w:rPr>
                      <w:sz w:val="18"/>
                      <w:szCs w:val="18"/>
                    </w:rPr>
                    <w:t>Mass Proportion/(%)</w:t>
                  </w:r>
                </w:p>
              </w:tc>
            </w:tr>
            <w:tr w:rsidR="0092189E">
              <w:trPr>
                <w:trHeight w:hRule="exact" w:val="284"/>
                <w:jc w:val="center"/>
              </w:trPr>
              <w:tc>
                <w:tcPr>
                  <w:tcW w:w="2299" w:type="dxa"/>
                  <w:tcBorders>
                    <w:top w:val="single" w:sz="4" w:space="0" w:color="auto"/>
                    <w:bottom w:val="nil"/>
                  </w:tcBorders>
                  <w:tcMar>
                    <w:top w:w="15" w:type="dxa"/>
                    <w:left w:w="108" w:type="dxa"/>
                    <w:bottom w:w="0" w:type="dxa"/>
                    <w:right w:w="108" w:type="dxa"/>
                  </w:tcMar>
                  <w:vAlign w:val="center"/>
                </w:tcPr>
                <w:p>
                  <w:pPr>
                    <w:jc w:val="center"/>
                    <w:rPr>
                      <w:sz w:val="18"/>
                      <w:szCs w:val="18"/>
                    </w:rPr>
                  </w:pPr>
                  <w:r w:rsidR="0092189E">
                    <w:rPr>
                      <w:sz w:val="18"/>
                      <w:szCs w:val="18"/>
                    </w:rPr>
                    <w:t>&lt;0.005</w:t>
                  </w:r>
                </w:p>
              </w:tc>
              <w:tc>
                <w:tcPr>
                  <w:tcW w:w="2128" w:type="dxa"/>
                  <w:tcBorders>
                    <w:top w:val="single" w:sz="4" w:space="0" w:color="auto"/>
                    <w:bottom w:val="nil"/>
                  </w:tcBorders>
                  <w:vAlign w:val="center"/>
                </w:tcPr>
                <w:p>
                  <w:pPr>
                    <w:jc w:val="center"/>
                    <w:rPr>
                      <w:sz w:val="18"/>
                      <w:szCs w:val="18"/>
                    </w:rPr>
                  </w:pPr>
                  <w:r w:rsidR="0092189E">
                    <w:rPr>
                      <w:sz w:val="18"/>
                      <w:szCs w:val="18"/>
                    </w:rPr>
                    <w:t>28.6</w:t>
                  </w:r>
                </w:p>
              </w:tc>
            </w:tr>
            <w:tr w:rsidR="0092189E">
              <w:trPr>
                <w:trHeight w:hRule="exact" w:val="284"/>
                <w:jc w:val="center"/>
              </w:trPr>
              <w:tc>
                <w:tcPr>
                  <w:tcW w:w="2299" w:type="dxa"/>
                  <w:tcBorders>
                    <w:top w:val="nil"/>
                    <w:bottom w:val="nil"/>
                  </w:tcBorders>
                  <w:tcMar>
                    <w:top w:w="15" w:type="dxa"/>
                    <w:left w:w="108" w:type="dxa"/>
                    <w:bottom w:w="0" w:type="dxa"/>
                    <w:right w:w="108" w:type="dxa"/>
                  </w:tcMar>
                  <w:vAlign w:val="center"/>
                </w:tcPr>
                <w:p>
                  <w:pPr>
                    <w:jc w:val="center"/>
                    <w:rPr>
                      <w:sz w:val="18"/>
                      <w:szCs w:val="18"/>
                    </w:rPr>
                  </w:pPr>
                  <w:r w:rsidR="0092189E">
                    <w:rPr>
                      <w:sz w:val="18"/>
                      <w:szCs w:val="18"/>
                    </w:rPr>
                    <w:t>0.075~0.005</w:t>
                  </w:r>
                </w:p>
              </w:tc>
              <w:tc>
                <w:tcPr>
                  <w:tcW w:w="2128" w:type="dxa"/>
                  <w:tcBorders>
                    <w:top w:val="nil"/>
                    <w:bottom w:val="nil"/>
                  </w:tcBorders>
                  <w:vAlign w:val="center"/>
                </w:tcPr>
                <w:p>
                  <w:pPr>
                    <w:jc w:val="center"/>
                    <w:rPr>
                      <w:sz w:val="18"/>
                      <w:szCs w:val="18"/>
                    </w:rPr>
                  </w:pPr>
                  <w:r w:rsidR="0092189E">
                    <w:rPr>
                      <w:sz w:val="18"/>
                      <w:szCs w:val="18"/>
                    </w:rPr>
                    <w:t>71.4</w:t>
                  </w:r>
                </w:p>
              </w:tc>
            </w:tr>
            <w:tr w:rsidR="0092189E">
              <w:trPr>
                <w:trHeight w:hRule="exact" w:val="284"/>
                <w:jc w:val="center"/>
              </w:trPr>
              <w:tc>
                <w:tcPr>
                  <w:tcW w:w="2299" w:type="dxa"/>
                  <w:tcBorders>
                    <w:top w:val="nil"/>
                    <w:bottom w:val="single" w:sz="8" w:space="0" w:color="000000"/>
                  </w:tcBorders>
                  <w:tcMar>
                    <w:top w:w="15" w:type="dxa"/>
                    <w:left w:w="108" w:type="dxa"/>
                    <w:bottom w:w="0" w:type="dxa"/>
                    <w:right w:w="108" w:type="dxa"/>
                  </w:tcMar>
                  <w:vAlign w:val="center"/>
                </w:tcPr>
                <w:p>
                  <w:pPr>
                    <w:jc w:val="center"/>
                    <w:rPr>
                      <w:sz w:val="18"/>
                      <w:szCs w:val="18"/>
                    </w:rPr>
                  </w:pPr>
                  <w:r w:rsidR="0092189E">
                    <w:rPr>
                      <w:sz w:val="18"/>
                      <w:szCs w:val="18"/>
                    </w:rPr>
                    <w:t>&gt;0.075</w:t>
                  </w:r>
                </w:p>
              </w:tc>
              <w:tc>
                <w:tcPr>
                  <w:tcW w:w="2128" w:type="dxa"/>
                  <w:tcBorders>
                    <w:top w:val="nil"/>
                    <w:bottom w:val="single" w:sz="8" w:space="0" w:color="000000"/>
                  </w:tcBorders>
                  <w:vAlign w:val="center"/>
                </w:tcPr>
                <w:p>
                  <w:pPr>
                    <w:jc w:val="center"/>
                    <w:rPr>
                      <w:sz w:val="18"/>
                      <w:szCs w:val="18"/>
                    </w:rPr>
                  </w:pPr>
                  <w:r w:rsidR="0092189E">
                    <w:rPr>
                      <w:sz w:val="18"/>
                      <w:szCs w:val="18"/>
                    </w:rPr>
                    <w:t>0</w:t>
                  </w:r>
                </w:p>
              </w:tc>
            </w:tr>
          </w:tbl>
          <w:p>
            <w:pPr>
              <w:widowControl/>
              <w:jc w:val="left"/>
              <w:rPr>
                <w:rFonts w:ascii="黑体" w:eastAsia="黑体" w:hAnsi="宋体"/>
                <w:kern w:val="0"/>
                <w:sz w:val="24"/>
                <w:szCs w:val="24"/>
              </w:rPr>
            </w:pPr>
          </w:p>
        </w:tc>
        <w:tc>
          <w:tcPr>
            <w:tcW w:w="4643" w:type="dxa"/>
            <w:vAlign w:val="center"/>
          </w:tcPr>
          <w:p>
            <w:pPr>
              <w:widowControl/>
              <w:jc w:val="center"/>
              <w:rPr>
                <w:rFonts w:eastAsia="黑体"/>
                <w:kern w:val="0"/>
                <w:sz w:val="18"/>
                <w:szCs w:val="18"/>
              </w:rPr>
            </w:pPr>
            <w:r w:rsidR="0092189E">
              <w:rPr>
                <w:rFonts w:eastAsia="黑体" w:cs="黑体" w:hint="eastAsia"/>
                <w:kern w:val="0"/>
                <w:sz w:val="18"/>
                <w:szCs w:val="18"/>
              </w:rPr>
              <w:t>表</w:t>
            </w:r>
            <w:r w:rsidR="0092189E">
              <w:rPr>
                <w:rFonts w:eastAsia="黑体"/>
                <w:kern w:val="0"/>
                <w:sz w:val="18"/>
                <w:szCs w:val="18"/>
              </w:rPr>
              <w:t xml:space="preserve">2 </w:t>
            </w:r>
            <w:r w:rsidR="0092189E">
              <w:rPr>
                <w:rFonts w:eastAsia="黑体" w:cs="黑体" w:hint="eastAsia"/>
                <w:kern w:val="0"/>
                <w:sz w:val="18"/>
                <w:szCs w:val="18"/>
              </w:rPr>
              <w:t>飞片材料参数表</w:t>
            </w:r>
            <w:fldSimple w:instr="REF _Ref336367392 \h  \* MERGEFORMAT ">
              <w:r w:rsidR="0092189E">
                <w:rPr>
                  <w:vertAlign w:val="superscript"/>
                </w:rPr>
                <w:t>[13</w:t>
              </w:r>
            </w:fldSimple>
            <w:r w:rsidR="0092189E">
              <w:rPr>
                <w:rFonts w:eastAsia="黑体"/>
                <w:kern w:val="0"/>
                <w:vertAlign w:val="superscript"/>
              </w:rPr>
              <w:t>]</w:t>
            </w:r>
          </w:p>
          <w:p>
            <w:pPr>
              <w:jc w:val="center"/>
              <w:rPr>
                <w:rFonts w:eastAsia="黑体"/>
                <w:kern w:val="0"/>
                <w:sz w:val="18"/>
                <w:szCs w:val="18"/>
              </w:rPr>
            </w:pPr>
            <w:r w:rsidR="0092189E">
              <w:rPr>
                <w:kern w:val="0"/>
                <w:sz w:val="18"/>
                <w:szCs w:val="18"/>
              </w:rPr>
              <w:t>Table 2The parameters of flyer plate materials</w:t>
            </w:r>
          </w:p>
          <w:tbl>
            <w:tblPr>
              <w:tblW w:w="0" w:type="auto"/>
              <w:jc w:val="center"/>
              <w:tblBorders>
                <w:top w:val="single" w:sz="8" w:space="0" w:color="000000"/>
                <w:bottom w:val="single" w:sz="8" w:space="0" w:color="000000"/>
              </w:tblBorders>
              <w:tblLayout w:type="fixed"/>
              <w:tblCellMar>
                <w:left w:w="0" w:type="dxa"/>
                <w:right w:w="0" w:type="dxa"/>
              </w:tblCellMar>
              <w:tblLook w:val="0000"/>
            </w:tblPr>
            <w:tblGrid>
              <w:gridCol w:w="1106"/>
              <w:gridCol w:w="1107"/>
              <w:gridCol w:w="1107"/>
              <w:gridCol w:w="1107"/>
            </w:tblGrid>
            <w:tr w:rsidR="0092189E">
              <w:trPr>
                <w:trHeight w:hRule="exact" w:val="305"/>
                <w:jc w:val="center"/>
              </w:trPr>
              <w:tc>
                <w:tcPr>
                  <w:tcW w:w="1106" w:type="dxa"/>
                  <w:tcBorders>
                    <w:top w:val="single" w:sz="8" w:space="0" w:color="000000"/>
                    <w:bottom w:val="single" w:sz="4" w:space="0" w:color="000000"/>
                  </w:tcBorders>
                  <w:tcMar>
                    <w:top w:w="15" w:type="dxa"/>
                    <w:left w:w="108" w:type="dxa"/>
                    <w:bottom w:w="0" w:type="dxa"/>
                    <w:right w:w="108" w:type="dxa"/>
                  </w:tcMar>
                  <w:vAlign w:val="center"/>
                </w:tcPr>
                <w:p>
                  <w:pPr>
                    <w:widowControl/>
                    <w:jc w:val="center"/>
                    <w:rPr>
                      <w:kern w:val="0"/>
                      <w:sz w:val="18"/>
                      <w:szCs w:val="18"/>
                    </w:rPr>
                  </w:pPr>
                  <w:r w:rsidR="0092189E">
                    <w:rPr>
                      <w:kern w:val="0"/>
                      <w:sz w:val="18"/>
                      <w:szCs w:val="18"/>
                    </w:rPr>
                    <w:t>Material</w:t>
                  </w:r>
                </w:p>
              </w:tc>
              <w:tc>
                <w:tcPr>
                  <w:tcW w:w="1107" w:type="dxa"/>
                  <w:tcBorders>
                    <w:top w:val="single" w:sz="8" w:space="0" w:color="000000"/>
                    <w:bottom w:val="single" w:sz="4" w:space="0" w:color="000000"/>
                  </w:tcBorders>
                  <w:vAlign w:val="center"/>
                </w:tcPr>
                <w:p>
                  <w:pPr>
                    <w:widowControl/>
                    <w:jc w:val="center"/>
                    <w:rPr>
                      <w:kern w:val="0"/>
                      <w:sz w:val="18"/>
                      <w:szCs w:val="18"/>
                    </w:rPr>
                  </w:pPr>
                  <w:r w:rsidR="0092189E">
                    <w:rPr>
                      <w:i/>
                      <w:iCs/>
                      <w:kern w:val="0"/>
                      <w:sz w:val="18"/>
                      <w:szCs w:val="18"/>
                    </w:rPr>
                    <w:t>ρ</w:t>
                  </w:r>
                  <w:r w:rsidR="0092189E">
                    <w:rPr>
                      <w:kern w:val="0"/>
                      <w:sz w:val="18"/>
                      <w:szCs w:val="18"/>
                      <w:vertAlign w:val="subscript"/>
                    </w:rPr>
                    <w:t>0</w:t>
                  </w:r>
                  <w:r w:rsidR="0092189E">
                    <w:rPr>
                      <w:kern w:val="0"/>
                      <w:sz w:val="18"/>
                      <w:szCs w:val="18"/>
                    </w:rPr>
                    <w:t>/(g/cm</w:t>
                  </w:r>
                  <w:r w:rsidR="0092189E">
                    <w:rPr>
                      <w:kern w:val="0"/>
                      <w:sz w:val="18"/>
                      <w:szCs w:val="18"/>
                      <w:vertAlign w:val="superscript"/>
                    </w:rPr>
                    <w:t>3</w:t>
                  </w:r>
                  <w:r w:rsidR="0092189E">
                    <w:rPr>
                      <w:kern w:val="0"/>
                      <w:sz w:val="18"/>
                      <w:szCs w:val="18"/>
                    </w:rPr>
                    <w:t>)</w:t>
                  </w:r>
                </w:p>
              </w:tc>
              <w:tc>
                <w:tcPr>
                  <w:tcW w:w="1107" w:type="dxa"/>
                  <w:tcBorders>
                    <w:top w:val="single" w:sz="8" w:space="0" w:color="000000"/>
                    <w:bottom w:val="single" w:sz="4" w:space="0" w:color="000000"/>
                  </w:tcBorders>
                  <w:vAlign w:val="center"/>
                </w:tcPr>
                <w:p>
                  <w:pPr>
                    <w:widowControl/>
                    <w:jc w:val="center"/>
                    <w:rPr>
                      <w:kern w:val="0"/>
                      <w:sz w:val="18"/>
                      <w:szCs w:val="18"/>
                    </w:rPr>
                  </w:pPr>
                  <w:r w:rsidR="0092189E">
                    <w:rPr>
                      <w:i/>
                      <w:iCs/>
                      <w:kern w:val="0"/>
                      <w:sz w:val="18"/>
                      <w:szCs w:val="18"/>
                    </w:rPr>
                    <w:t>c</w:t>
                  </w:r>
                  <w:r w:rsidR="0092189E">
                    <w:rPr>
                      <w:kern w:val="0"/>
                      <w:sz w:val="18"/>
                      <w:szCs w:val="18"/>
                      <w:vertAlign w:val="subscript"/>
                    </w:rPr>
                    <w:t>0</w:t>
                  </w:r>
                  <w:r w:rsidR="0092189E">
                    <w:rPr>
                      <w:kern w:val="0"/>
                      <w:sz w:val="18"/>
                      <w:szCs w:val="18"/>
                    </w:rPr>
                    <w:t>/(km/s)</w:t>
                  </w:r>
                </w:p>
              </w:tc>
              <w:tc>
                <w:tcPr>
                  <w:tcW w:w="1107" w:type="dxa"/>
                  <w:tcBorders>
                    <w:top w:val="single" w:sz="8" w:space="0" w:color="000000"/>
                    <w:bottom w:val="single" w:sz="4" w:space="0" w:color="000000"/>
                  </w:tcBorders>
                  <w:vAlign w:val="center"/>
                </w:tcPr>
                <w:p>
                  <w:pPr>
                    <w:widowControl/>
                    <w:jc w:val="center"/>
                    <w:rPr>
                      <w:i/>
                      <w:iCs/>
                      <w:kern w:val="0"/>
                      <w:sz w:val="18"/>
                      <w:szCs w:val="18"/>
                    </w:rPr>
                  </w:pPr>
                  <w:r w:rsidR="0092189E">
                    <w:rPr>
                      <w:i/>
                      <w:iCs/>
                      <w:kern w:val="0"/>
                      <w:sz w:val="18"/>
                      <w:szCs w:val="18"/>
                    </w:rPr>
                    <w:t>λ</w:t>
                  </w:r>
                </w:p>
              </w:tc>
            </w:tr>
            <w:tr w:rsidR="0092189E">
              <w:trPr>
                <w:trHeight w:hRule="exact" w:val="284"/>
                <w:jc w:val="center"/>
              </w:trPr>
              <w:tc>
                <w:tcPr>
                  <w:tcW w:w="1106" w:type="dxa"/>
                  <w:tcBorders>
                    <w:top w:val="single" w:sz="4" w:space="0" w:color="000000"/>
                    <w:bottom w:val="nil"/>
                  </w:tcBorders>
                  <w:tcMar>
                    <w:top w:w="15" w:type="dxa"/>
                    <w:left w:w="108" w:type="dxa"/>
                    <w:bottom w:w="0" w:type="dxa"/>
                    <w:right w:w="108" w:type="dxa"/>
                  </w:tcMar>
                  <w:vAlign w:val="center"/>
                </w:tcPr>
                <w:p>
                  <w:pPr>
                    <w:widowControl/>
                    <w:jc w:val="center"/>
                    <w:rPr>
                      <w:kern w:val="0"/>
                      <w:sz w:val="18"/>
                      <w:szCs w:val="18"/>
                      <w:vertAlign w:val="superscript"/>
                    </w:rPr>
                  </w:pPr>
                  <w:r w:rsidR="0092189E">
                    <w:rPr>
                      <w:kern w:val="0"/>
                      <w:sz w:val="18"/>
                      <w:szCs w:val="18"/>
                    </w:rPr>
                    <w:t>Al alloy</w:t>
                  </w:r>
                </w:p>
              </w:tc>
              <w:tc>
                <w:tcPr>
                  <w:tcW w:w="1107" w:type="dxa"/>
                  <w:tcBorders>
                    <w:top w:val="single" w:sz="4" w:space="0" w:color="000000"/>
                    <w:bottom w:val="nil"/>
                  </w:tcBorders>
                  <w:vAlign w:val="center"/>
                </w:tcPr>
                <w:p>
                  <w:pPr>
                    <w:widowControl/>
                    <w:jc w:val="center"/>
                    <w:rPr>
                      <w:kern w:val="0"/>
                      <w:sz w:val="18"/>
                      <w:szCs w:val="18"/>
                    </w:rPr>
                  </w:pPr>
                  <w:r w:rsidR="0092189E">
                    <w:rPr>
                      <w:kern w:val="0"/>
                      <w:sz w:val="18"/>
                      <w:szCs w:val="18"/>
                    </w:rPr>
                    <w:t>2.785</w:t>
                  </w:r>
                </w:p>
              </w:tc>
              <w:tc>
                <w:tcPr>
                  <w:tcW w:w="1107" w:type="dxa"/>
                  <w:tcBorders>
                    <w:top w:val="single" w:sz="4" w:space="0" w:color="000000"/>
                    <w:bottom w:val="nil"/>
                  </w:tcBorders>
                  <w:vAlign w:val="center"/>
                </w:tcPr>
                <w:p>
                  <w:pPr>
                    <w:widowControl/>
                    <w:jc w:val="center"/>
                    <w:rPr>
                      <w:kern w:val="0"/>
                      <w:sz w:val="18"/>
                      <w:szCs w:val="18"/>
                    </w:rPr>
                  </w:pPr>
                  <w:r w:rsidR="0092189E">
                    <w:rPr>
                      <w:kern w:val="0"/>
                      <w:sz w:val="18"/>
                      <w:szCs w:val="18"/>
                    </w:rPr>
                    <w:t>5.328</w:t>
                  </w:r>
                </w:p>
              </w:tc>
              <w:tc>
                <w:tcPr>
                  <w:tcW w:w="1107" w:type="dxa"/>
                  <w:tcBorders>
                    <w:top w:val="single" w:sz="4" w:space="0" w:color="000000"/>
                    <w:bottom w:val="nil"/>
                  </w:tcBorders>
                  <w:vAlign w:val="center"/>
                </w:tcPr>
                <w:p>
                  <w:pPr>
                    <w:widowControl/>
                    <w:jc w:val="center"/>
                    <w:rPr>
                      <w:kern w:val="0"/>
                      <w:sz w:val="18"/>
                      <w:szCs w:val="18"/>
                    </w:rPr>
                  </w:pPr>
                  <w:r w:rsidR="0092189E">
                    <w:rPr>
                      <w:kern w:val="0"/>
                      <w:sz w:val="18"/>
                      <w:szCs w:val="18"/>
                    </w:rPr>
                    <w:t>1.338</w:t>
                  </w:r>
                </w:p>
              </w:tc>
            </w:tr>
            <w:tr w:rsidR="0092189E">
              <w:trPr>
                <w:trHeight w:hRule="exact" w:val="284"/>
                <w:jc w:val="center"/>
              </w:trPr>
              <w:tc>
                <w:tcPr>
                  <w:tcW w:w="1106" w:type="dxa"/>
                  <w:tcBorders>
                    <w:top w:val="nil"/>
                    <w:bottom w:val="nil"/>
                  </w:tcBorders>
                  <w:tcMar>
                    <w:top w:w="15" w:type="dxa"/>
                    <w:left w:w="108" w:type="dxa"/>
                    <w:bottom w:w="0" w:type="dxa"/>
                    <w:right w:w="108" w:type="dxa"/>
                  </w:tcMar>
                  <w:vAlign w:val="center"/>
                </w:tcPr>
                <w:p>
                  <w:pPr>
                    <w:widowControl/>
                    <w:jc w:val="center"/>
                    <w:rPr>
                      <w:kern w:val="0"/>
                      <w:sz w:val="18"/>
                      <w:szCs w:val="18"/>
                      <w:vertAlign w:val="superscript"/>
                    </w:rPr>
                  </w:pPr>
                  <w:r w:rsidR="0092189E">
                    <w:rPr>
                      <w:kern w:val="0"/>
                      <w:sz w:val="18"/>
                      <w:szCs w:val="18"/>
                    </w:rPr>
                    <w:t>Cu</w:t>
                  </w:r>
                </w:p>
              </w:tc>
              <w:tc>
                <w:tcPr>
                  <w:tcW w:w="1107" w:type="dxa"/>
                  <w:tcBorders>
                    <w:top w:val="nil"/>
                    <w:bottom w:val="nil"/>
                  </w:tcBorders>
                  <w:vAlign w:val="center"/>
                </w:tcPr>
                <w:p>
                  <w:pPr>
                    <w:widowControl/>
                    <w:jc w:val="center"/>
                    <w:rPr>
                      <w:kern w:val="0"/>
                      <w:sz w:val="18"/>
                      <w:szCs w:val="18"/>
                    </w:rPr>
                  </w:pPr>
                  <w:r w:rsidR="0092189E">
                    <w:rPr>
                      <w:kern w:val="0"/>
                      <w:sz w:val="18"/>
                      <w:szCs w:val="18"/>
                    </w:rPr>
                    <w:t>8.93</w:t>
                  </w:r>
                </w:p>
              </w:tc>
              <w:tc>
                <w:tcPr>
                  <w:tcW w:w="1107" w:type="dxa"/>
                  <w:tcBorders>
                    <w:top w:val="nil"/>
                    <w:bottom w:val="nil"/>
                  </w:tcBorders>
                  <w:vAlign w:val="center"/>
                </w:tcPr>
                <w:p>
                  <w:pPr>
                    <w:widowControl/>
                    <w:jc w:val="center"/>
                    <w:rPr>
                      <w:kern w:val="0"/>
                      <w:sz w:val="18"/>
                      <w:szCs w:val="18"/>
                    </w:rPr>
                  </w:pPr>
                  <w:r w:rsidR="0092189E">
                    <w:rPr>
                      <w:kern w:val="0"/>
                      <w:sz w:val="18"/>
                      <w:szCs w:val="18"/>
                    </w:rPr>
                    <w:t>3.940</w:t>
                  </w:r>
                </w:p>
              </w:tc>
              <w:tc>
                <w:tcPr>
                  <w:tcW w:w="1107" w:type="dxa"/>
                  <w:tcBorders>
                    <w:top w:val="nil"/>
                    <w:bottom w:val="nil"/>
                  </w:tcBorders>
                  <w:vAlign w:val="center"/>
                </w:tcPr>
                <w:p>
                  <w:pPr>
                    <w:widowControl/>
                    <w:jc w:val="center"/>
                    <w:rPr>
                      <w:kern w:val="0"/>
                      <w:sz w:val="18"/>
                      <w:szCs w:val="18"/>
                    </w:rPr>
                  </w:pPr>
                  <w:r w:rsidR="0092189E">
                    <w:rPr>
                      <w:kern w:val="0"/>
                      <w:sz w:val="18"/>
                      <w:szCs w:val="18"/>
                    </w:rPr>
                    <w:t>1.489</w:t>
                  </w:r>
                </w:p>
              </w:tc>
            </w:tr>
            <w:tr w:rsidR="0092189E">
              <w:trPr>
                <w:trHeight w:hRule="exact" w:val="284"/>
                <w:jc w:val="center"/>
              </w:trPr>
              <w:tc>
                <w:tcPr>
                  <w:tcW w:w="1106" w:type="dxa"/>
                  <w:tcBorders>
                    <w:top w:val="nil"/>
                    <w:bottom w:val="single" w:sz="8" w:space="0" w:color="000000"/>
                  </w:tcBorders>
                  <w:tcMar>
                    <w:top w:w="15" w:type="dxa"/>
                    <w:left w:w="108" w:type="dxa"/>
                    <w:bottom w:w="0" w:type="dxa"/>
                    <w:right w:w="108" w:type="dxa"/>
                  </w:tcMar>
                  <w:vAlign w:val="center"/>
                </w:tcPr>
                <w:p>
                  <w:pPr>
                    <w:widowControl/>
                    <w:jc w:val="center"/>
                    <w:rPr>
                      <w:kern w:val="0"/>
                      <w:sz w:val="18"/>
                      <w:szCs w:val="18"/>
                    </w:rPr>
                  </w:pPr>
                  <w:r w:rsidR="0092189E">
                    <w:rPr>
                      <w:kern w:val="0"/>
                      <w:sz w:val="18"/>
                      <w:szCs w:val="18"/>
                    </w:rPr>
                    <w:t>Ta</w:t>
                  </w:r>
                </w:p>
              </w:tc>
              <w:tc>
                <w:tcPr>
                  <w:tcW w:w="1107" w:type="dxa"/>
                  <w:tcBorders>
                    <w:top w:val="nil"/>
                    <w:bottom w:val="single" w:sz="8" w:space="0" w:color="000000"/>
                  </w:tcBorders>
                  <w:vAlign w:val="center"/>
                </w:tcPr>
                <w:p>
                  <w:pPr>
                    <w:widowControl/>
                    <w:jc w:val="center"/>
                    <w:rPr>
                      <w:kern w:val="0"/>
                      <w:sz w:val="18"/>
                      <w:szCs w:val="18"/>
                    </w:rPr>
                  </w:pPr>
                  <w:r w:rsidR="0092189E">
                    <w:rPr>
                      <w:kern w:val="0"/>
                      <w:sz w:val="18"/>
                      <w:szCs w:val="18"/>
                    </w:rPr>
                    <w:t>16.656</w:t>
                  </w:r>
                </w:p>
              </w:tc>
              <w:tc>
                <w:tcPr>
                  <w:tcW w:w="1107" w:type="dxa"/>
                  <w:tcBorders>
                    <w:top w:val="nil"/>
                    <w:bottom w:val="single" w:sz="8" w:space="0" w:color="000000"/>
                  </w:tcBorders>
                  <w:vAlign w:val="center"/>
                </w:tcPr>
                <w:p>
                  <w:pPr>
                    <w:widowControl/>
                    <w:jc w:val="center"/>
                    <w:rPr>
                      <w:kern w:val="0"/>
                      <w:sz w:val="18"/>
                      <w:szCs w:val="18"/>
                    </w:rPr>
                  </w:pPr>
                  <w:r w:rsidR="0092189E">
                    <w:rPr>
                      <w:kern w:val="0"/>
                      <w:sz w:val="18"/>
                      <w:szCs w:val="18"/>
                    </w:rPr>
                    <w:t>3.437</w:t>
                  </w:r>
                </w:p>
              </w:tc>
              <w:tc>
                <w:tcPr>
                  <w:tcW w:w="1107" w:type="dxa"/>
                  <w:tcBorders>
                    <w:top w:val="nil"/>
                    <w:bottom w:val="single" w:sz="8" w:space="0" w:color="000000"/>
                  </w:tcBorders>
                  <w:vAlign w:val="center"/>
                </w:tcPr>
                <w:p>
                  <w:pPr>
                    <w:widowControl/>
                    <w:jc w:val="center"/>
                    <w:rPr>
                      <w:kern w:val="0"/>
                      <w:sz w:val="18"/>
                      <w:szCs w:val="18"/>
                    </w:rPr>
                  </w:pPr>
                  <w:r w:rsidR="0092189E">
                    <w:rPr>
                      <w:kern w:val="0"/>
                      <w:sz w:val="18"/>
                      <w:szCs w:val="18"/>
                    </w:rPr>
                    <w:t>1.19</w:t>
                  </w:r>
                </w:p>
              </w:tc>
            </w:tr>
          </w:tbl>
          <w:p>
            <w:pPr>
              <w:widowControl/>
              <w:jc w:val="left"/>
              <w:rPr>
                <w:rFonts w:ascii="黑体" w:eastAsia="黑体" w:hAnsi="宋体"/>
                <w:kern w:val="0"/>
                <w:sz w:val="24"/>
                <w:szCs w:val="24"/>
              </w:rPr>
            </w:pPr>
          </w:p>
        </w:tc>
      </w:tr>
    </w:tbl>
    <w:p>
      <w:pPr>
        <w:autoSpaceDE w:val="0"/>
        <w:autoSpaceDN w:val="0"/>
        <w:adjustRightInd w:val="0"/>
        <w:spacing w:beforeLines="50"/>
        <w:ind w:firstLineChars="200" w:firstLine="31680"/>
      </w:pPr>
      <w:r w:rsidR="0092189E">
        <w:rPr>
          <w:rFonts w:cs="宋体" w:hint="eastAsia"/>
        </w:rPr>
        <w:t>实验利用磁测速系统测量飞片速度，在飞片飞行途中的几个固定位置上放置磁环，如图</w:t>
      </w:r>
      <w:r w:rsidR="0092189E">
        <w:t>1</w:t>
      </w:r>
      <w:r w:rsidR="0092189E">
        <w:rPr>
          <w:rFonts w:cs="宋体" w:hint="eastAsia"/>
        </w:rPr>
        <w:t>所示。当金属飞片在磁环产生的非均匀强磁场中运动时会在表面感应产生涡旋电流，在线圈中产生感应电动势，利用示波器记录这种感生电动势随时间的变化曲线，在已知线圈间距的条件下，再利用示波器读取间隔时间，便可计算得到飞片速度。</w:t>
      </w:r>
    </w:p>
    <w:p>
      <w:pPr>
        <w:autoSpaceDE w:val="0"/>
        <w:autoSpaceDN w:val="0"/>
        <w:adjustRightInd w:val="0"/>
        <w:spacing w:afterLines="50"/>
        <w:ind w:firstLineChars="200" w:firstLine="31680"/>
      </w:pPr>
      <w:r w:rsidR="0092189E">
        <w:rPr>
          <w:rFonts w:cs="宋体" w:hint="eastAsia"/>
        </w:rPr>
        <w:t>实验采用光探针技术</w:t>
      </w:r>
      <w:fldSimple w:instr="REF _Ref336367451 \h  \* MERGEFORMAT ">
        <w:r w:rsidR="0092189E">
          <w:rPr>
            <w:vertAlign w:val="superscript"/>
          </w:rPr>
          <w:t>[14</w:t>
        </w:r>
      </w:fldSimple>
      <w:r w:rsidR="0092189E">
        <w:rPr>
          <w:vertAlign w:val="superscript"/>
        </w:rPr>
        <w:t>]</w:t>
      </w:r>
      <w:r w:rsidR="0092189E">
        <w:rPr>
          <w:rFonts w:cs="宋体" w:hint="eastAsia"/>
        </w:rPr>
        <w:t>测量飞片或冲击波在试样中的到达时刻，试样碰撞面的外缘均匀布置四根光探针（编号</w:t>
      </w:r>
      <w:r w:rsidR="0092189E">
        <w:t>A~D</w:t>
      </w:r>
      <w:r w:rsidR="0092189E">
        <w:rPr>
          <w:rFonts w:cs="宋体" w:hint="eastAsia"/>
        </w:rPr>
        <w:t>），用于测量飞片撞击试样的时刻，两对角线光探针构成一组测量通道，共两组测量通道，对角布置的光探针还可修正碰撞过程中飞片倾斜的影响。同时，在试样后界面中心位置布置一根光探针（编号</w:t>
      </w:r>
      <w:r w:rsidR="0092189E">
        <w:t>E</w:t>
      </w:r>
      <w:r w:rsidR="0092189E">
        <w:rPr>
          <w:rFonts w:cs="宋体" w:hint="eastAsia"/>
        </w:rPr>
        <w:t>），用于测量冲击波到达时刻，试样装配及测试原理如图</w:t>
      </w:r>
      <w:r w:rsidR="0092189E">
        <w:t>2</w:t>
      </w:r>
      <w:r w:rsidR="0092189E">
        <w:rPr>
          <w:rFonts w:cs="宋体" w:hint="eastAsia"/>
        </w:rPr>
        <w:t>所示。冲击波作用于光纤使其发光，由此产生的光脉冲信号经光纤传输到光电探测器转换为电信号再由示波器记录，通过判读就可以确定飞片或冲击波到达光纤探针的时刻。</w:t>
      </w:r>
    </w:p>
    <w:tbl>
      <w:tblPr>
        <w:tblW w:w="0" w:type="auto"/>
        <w:jc w:val="center"/>
        <w:tblLayout w:type="fixed"/>
        <w:tblLook w:val="0000"/>
      </w:tblPr>
      <w:tblGrid>
        <w:gridCol w:w="3915"/>
        <w:gridCol w:w="4974"/>
      </w:tblGrid>
      <w:tr w:rsidR="0092189E">
        <w:trPr>
          <w:trHeight w:val="1978"/>
          <w:jc w:val="center"/>
        </w:trPr>
        <w:tc>
          <w:tcPr>
            <w:tcW w:w="3915" w:type="dxa"/>
            <w:vAlign w:val="center"/>
          </w:tcPr>
          <w:p>
            <w:pPr>
              <w:autoSpaceDE w:val="0"/>
              <w:autoSpaceDN w:val="0"/>
              <w:adjustRightInd w:val="0"/>
              <w:jc w:val="center"/>
            </w:pPr>
            <w:r w:rsidR="0092189E" w:rsidRPr="00B16E42">
              <w:pict>
                <v:shape id="Picture 25" o:spid="_x0000_i1031" type="#_x0000_t75" style="width:151.8pt;height:106.2pt;mso-position-horizontal-relative:page;mso-position-vertical-relative:page">
                  <v:imagedata r:id="rId16" o:title=""/>
                </v:shape>
              </w:pict>
            </w:r>
          </w:p>
        </w:tc>
        <w:tc>
          <w:tcPr>
            <w:tcW w:w="4974" w:type="dxa"/>
            <w:vAlign w:val="center"/>
          </w:tcPr>
          <w:p>
            <w:pPr>
              <w:autoSpaceDE w:val="0"/>
              <w:autoSpaceDN w:val="0"/>
              <w:adjustRightInd w:val="0"/>
              <w:jc w:val="center"/>
            </w:pPr>
            <w:r w:rsidR="0092189E">
              <w:pict>
                <v:shape id="_x0000_i1032" type="#_x0000_t75" style="width:235.2pt;height:106.2pt;mso-position-horizontal-relative:page;mso-position-vertical-relative:page">
                  <v:imagedata r:id="rId17" o:title=""/>
                </v:shape>
              </w:pict>
            </w:r>
          </w:p>
        </w:tc>
      </w:tr>
      <w:tr w:rsidR="0092189E">
        <w:trPr>
          <w:trHeight w:val="67"/>
          <w:jc w:val="center"/>
        </w:trPr>
        <w:tc>
          <w:tcPr>
            <w:tcW w:w="3915" w:type="dxa"/>
            <w:vAlign w:val="center"/>
          </w:tcPr>
          <w:p>
            <w:pPr>
              <w:autoSpaceDE w:val="0"/>
              <w:autoSpaceDN w:val="0"/>
              <w:adjustRightInd w:val="0"/>
              <w:jc w:val="center"/>
              <w:rPr>
                <w:sz w:val="18"/>
                <w:szCs w:val="18"/>
              </w:rPr>
            </w:pPr>
            <w:r w:rsidR="0092189E">
              <w:rPr>
                <w:rFonts w:cs="宋体" w:hint="eastAsia"/>
                <w:sz w:val="18"/>
                <w:szCs w:val="18"/>
              </w:rPr>
              <w:t>图</w:t>
            </w:r>
            <w:r w:rsidR="0092189E">
              <w:rPr>
                <w:sz w:val="18"/>
                <w:szCs w:val="18"/>
              </w:rPr>
              <w:t xml:space="preserve">1 </w:t>
            </w:r>
            <w:r w:rsidR="0092189E">
              <w:rPr>
                <w:rFonts w:cs="宋体" w:hint="eastAsia"/>
                <w:sz w:val="18"/>
                <w:szCs w:val="18"/>
              </w:rPr>
              <w:t>磁测速原理示意图</w:t>
            </w:r>
          </w:p>
          <w:p>
            <w:pPr>
              <w:autoSpaceDE w:val="0"/>
              <w:autoSpaceDN w:val="0"/>
              <w:adjustRightInd w:val="0"/>
              <w:jc w:val="center"/>
              <w:rPr>
                <w:sz w:val="18"/>
                <w:szCs w:val="18"/>
              </w:rPr>
            </w:pPr>
            <w:r w:rsidR="0092189E">
              <w:rPr>
                <w:sz w:val="18"/>
                <w:szCs w:val="18"/>
              </w:rPr>
              <w:t>Fig.1 Schematic magnetic measurement of velocity</w:t>
            </w:r>
          </w:p>
        </w:tc>
        <w:tc>
          <w:tcPr>
            <w:tcW w:w="4974" w:type="dxa"/>
            <w:vAlign w:val="center"/>
          </w:tcPr>
          <w:p>
            <w:pPr>
              <w:autoSpaceDE w:val="0"/>
              <w:autoSpaceDN w:val="0"/>
              <w:adjustRightInd w:val="0"/>
              <w:jc w:val="center"/>
              <w:rPr>
                <w:sz w:val="18"/>
                <w:szCs w:val="18"/>
              </w:rPr>
            </w:pPr>
            <w:r w:rsidR="0092189E">
              <w:rPr>
                <w:rFonts w:cs="宋体" w:hint="eastAsia"/>
                <w:sz w:val="18"/>
                <w:szCs w:val="18"/>
              </w:rPr>
              <w:t>图</w:t>
            </w:r>
            <w:r w:rsidR="0092189E">
              <w:rPr>
                <w:sz w:val="18"/>
                <w:szCs w:val="18"/>
              </w:rPr>
              <w:t xml:space="preserve">2 </w:t>
            </w:r>
            <w:r w:rsidR="0092189E">
              <w:rPr>
                <w:rFonts w:cs="宋体" w:hint="eastAsia"/>
                <w:sz w:val="18"/>
                <w:szCs w:val="18"/>
              </w:rPr>
              <w:t>平板撞击实验示意图</w:t>
            </w:r>
          </w:p>
          <w:p>
            <w:pPr>
              <w:autoSpaceDE w:val="0"/>
              <w:autoSpaceDN w:val="0"/>
              <w:adjustRightInd w:val="0"/>
              <w:jc w:val="center"/>
              <w:rPr>
                <w:sz w:val="18"/>
                <w:szCs w:val="18"/>
              </w:rPr>
            </w:pPr>
            <w:r w:rsidR="0092189E">
              <w:rPr>
                <w:sz w:val="18"/>
                <w:szCs w:val="18"/>
              </w:rPr>
              <w:t>Fig.2 Schematic plate-impact configuration before impact</w:t>
            </w:r>
          </w:p>
        </w:tc>
      </w:tr>
    </w:tbl>
    <w:p>
      <w:pPr>
        <w:autoSpaceDE w:val="0"/>
        <w:autoSpaceDN w:val="0"/>
        <w:adjustRightInd w:val="0"/>
        <w:spacing w:beforeLines="50"/>
        <w:ind w:firstLineChars="200" w:firstLine="31680"/>
        <w:rPr>
          <w:shd w:val="pct10" w:color="auto" w:fill="FFFFFF"/>
        </w:rPr>
      </w:pPr>
      <w:r w:rsidR="0092189E">
        <w:rPr>
          <w:rFonts w:cs="宋体" w:hint="eastAsia"/>
        </w:rPr>
        <w:t>实验过程中，两组测量通道测得的典型信号波形如图</w:t>
      </w:r>
      <w:r w:rsidR="0092189E">
        <w:t>3</w:t>
      </w:r>
      <w:r w:rsidR="0092189E">
        <w:rPr>
          <w:rFonts w:cs="宋体" w:hint="eastAsia"/>
        </w:rPr>
        <w:t>所示。图</w:t>
      </w:r>
      <w:r w:rsidR="0092189E">
        <w:t>3(a)</w:t>
      </w:r>
      <w:r w:rsidR="0092189E">
        <w:rPr>
          <w:rFonts w:cs="宋体" w:hint="eastAsia"/>
        </w:rPr>
        <w:t>中的信号由编号为</w:t>
      </w:r>
      <w:r w:rsidR="0092189E">
        <w:t>E</w:t>
      </w:r>
      <w:r w:rsidR="0092189E">
        <w:rPr>
          <w:rFonts w:cs="宋体" w:hint="eastAsia"/>
        </w:rPr>
        <w:t>、</w:t>
      </w:r>
      <w:r w:rsidR="0092189E">
        <w:t>A</w:t>
      </w:r>
      <w:r w:rsidR="0092189E">
        <w:rPr>
          <w:rFonts w:cs="宋体" w:hint="eastAsia"/>
        </w:rPr>
        <w:t>、</w:t>
      </w:r>
      <w:r w:rsidR="0092189E">
        <w:t>B</w:t>
      </w:r>
      <w:r w:rsidR="0092189E">
        <w:rPr>
          <w:rFonts w:cs="宋体" w:hint="eastAsia"/>
        </w:rPr>
        <w:t>和</w:t>
      </w:r>
      <w:r w:rsidR="0092189E">
        <w:t>C</w:t>
      </w:r>
      <w:r w:rsidR="0092189E">
        <w:rPr>
          <w:rFonts w:cs="宋体" w:hint="eastAsia"/>
        </w:rPr>
        <w:t>四个光探针测得，图</w:t>
      </w:r>
      <w:r w:rsidR="0092189E">
        <w:t>3(b)</w:t>
      </w:r>
      <w:r w:rsidR="0092189E">
        <w:rPr>
          <w:rFonts w:cs="宋体" w:hint="eastAsia"/>
        </w:rPr>
        <w:t>中的信号则由编号为</w:t>
      </w:r>
      <w:r w:rsidR="0092189E">
        <w:t>E</w:t>
      </w:r>
      <w:r w:rsidR="0092189E">
        <w:rPr>
          <w:rFonts w:cs="宋体" w:hint="eastAsia"/>
        </w:rPr>
        <w:t>、</w:t>
      </w:r>
      <w:r w:rsidR="0092189E">
        <w:t>B</w:t>
      </w:r>
      <w:r w:rsidR="0092189E">
        <w:rPr>
          <w:rFonts w:cs="宋体" w:hint="eastAsia"/>
        </w:rPr>
        <w:t>、</w:t>
      </w:r>
      <w:r w:rsidR="0092189E">
        <w:t>C</w:t>
      </w:r>
      <w:r w:rsidR="0092189E">
        <w:rPr>
          <w:rFonts w:cs="宋体" w:hint="eastAsia"/>
        </w:rPr>
        <w:t>和</w:t>
      </w:r>
      <w:r w:rsidR="0092189E">
        <w:t>D</w:t>
      </w:r>
      <w:r w:rsidR="0092189E">
        <w:rPr>
          <w:rFonts w:cs="宋体" w:hint="eastAsia"/>
        </w:rPr>
        <w:t>四个光探针测得，其中，编号为</w:t>
      </w:r>
      <w:r w:rsidR="0092189E">
        <w:t>E</w:t>
      </w:r>
      <w:r w:rsidR="0092189E">
        <w:rPr>
          <w:rFonts w:cs="宋体" w:hint="eastAsia"/>
        </w:rPr>
        <w:t>、</w:t>
      </w:r>
      <w:r w:rsidR="0092189E">
        <w:t>B</w:t>
      </w:r>
      <w:r w:rsidR="0092189E">
        <w:rPr>
          <w:rFonts w:cs="宋体" w:hint="eastAsia"/>
        </w:rPr>
        <w:t>和</w:t>
      </w:r>
      <w:r w:rsidR="0092189E">
        <w:t>C 3</w:t>
      </w:r>
      <w:r w:rsidR="0092189E">
        <w:rPr>
          <w:rFonts w:cs="宋体" w:hint="eastAsia"/>
        </w:rPr>
        <w:t>个探针的信号为重复测量。从图</w:t>
      </w:r>
      <w:r w:rsidR="0092189E">
        <w:t>(3)</w:t>
      </w:r>
      <w:r w:rsidR="0092189E">
        <w:rPr>
          <w:rFonts w:cs="宋体" w:hint="eastAsia"/>
        </w:rPr>
        <w:t>可以看出，</w:t>
      </w:r>
      <w:r w:rsidR="0092189E">
        <w:t>A</w:t>
      </w:r>
      <w:r w:rsidR="0092189E">
        <w:rPr>
          <w:rFonts w:cs="宋体" w:hint="eastAsia"/>
        </w:rPr>
        <w:t>、</w:t>
      </w:r>
      <w:r w:rsidR="0092189E">
        <w:t>B</w:t>
      </w:r>
      <w:r w:rsidR="0092189E">
        <w:rPr>
          <w:rFonts w:cs="宋体" w:hint="eastAsia"/>
        </w:rPr>
        <w:t>、</w:t>
      </w:r>
      <w:r w:rsidR="0092189E">
        <w:t>C</w:t>
      </w:r>
      <w:r w:rsidR="0092189E">
        <w:rPr>
          <w:rFonts w:cs="宋体" w:hint="eastAsia"/>
        </w:rPr>
        <w:t>、</w:t>
      </w:r>
      <w:r w:rsidR="0092189E">
        <w:t>D</w:t>
      </w:r>
      <w:r w:rsidR="0092189E">
        <w:rPr>
          <w:rFonts w:cs="宋体" w:hint="eastAsia"/>
        </w:rPr>
        <w:t>四个光探针的信号起跳时刻基本吻合，说明飞片撞靶时的平面性较好，偏转角度误差较小。信号的第一个拐点指示了飞片或冲击波到达每根探针的时刻，由此，试样中的冲击波速度</w:t>
      </w:r>
      <w:r w:rsidR="0092189E">
        <w:rPr>
          <w:i/>
          <w:iCs/>
        </w:rPr>
        <w:t>D</w:t>
      </w:r>
      <w:r w:rsidR="0092189E">
        <w:rPr>
          <w:rFonts w:cs="宋体" w:hint="eastAsia"/>
        </w:rPr>
        <w:t>可由下式求出</w:t>
      </w:r>
    </w:p>
    <w:p>
      <w:pPr>
        <w:pStyle w:val="MTDisplayEquation"/>
        <w:ind w:firstLine="0"/>
      </w:pPr>
      <w:r w:rsidR="0092189E">
        <w:rPr>
          <w:rFonts w:cs="Times New Roman"/>
        </w:rPr>
        <w:tab/>
      </w:r>
      <w:r w:rsidR="0092189E" w:rsidRPr="00B16E42">
        <w:rPr>
          <w:rFonts w:cs="Times New Roman"/>
          <w:position w:val="-10"/>
        </w:rPr>
        <w:object w:dxaOrig="960" w:dyaOrig="320">
          <v:shape id="_x0000_i1033" type="#_x0000_t75" style="width:48pt;height:16.2pt;mso-position-horizontal-relative:page;mso-position-vertical-relative:page" o:ole="">
            <v:imagedata r:id="rId18" o:title=""/>
          </v:shape>
          <o:OLEObject Type="Embed" ProgID="Equation.DSMT4" ShapeID="_x0000_i1033" DrawAspect="Content" ObjectID="_1488629343" r:id="rId19"/>
        </w:object>
      </w:r>
      <w:r w:rsidR="0092189E">
        <w:rPr>
          <w:rFonts w:cs="Times New Roman"/>
        </w:rPr>
        <w:tab/>
      </w:r>
      <w:r w:rsidR="0092189E">
        <w:t xml:space="preserve"> (1)</w:t>
      </w:r>
    </w:p>
    <w:p>
      <w:r w:rsidR="0092189E">
        <w:rPr>
          <w:rFonts w:cs="宋体" w:hint="eastAsia"/>
        </w:rPr>
        <w:t>式中：</w:t>
      </w:r>
      <w:r w:rsidR="0092189E">
        <w:t>Δ</w:t>
      </w:r>
      <w:r w:rsidR="0092189E">
        <w:rPr>
          <w:i/>
          <w:iCs/>
        </w:rPr>
        <w:t>h</w:t>
      </w:r>
      <w:r w:rsidR="0092189E">
        <w:rPr>
          <w:rFonts w:cs="宋体" w:hint="eastAsia"/>
        </w:rPr>
        <w:t>、</w:t>
      </w:r>
      <w:r w:rsidR="0092189E">
        <w:t>Δ</w:t>
      </w:r>
      <w:r w:rsidR="0092189E">
        <w:rPr>
          <w:i/>
          <w:iCs/>
        </w:rPr>
        <w:t>t</w:t>
      </w:r>
      <w:r w:rsidR="0092189E">
        <w:rPr>
          <w:rFonts w:cs="宋体" w:hint="eastAsia"/>
        </w:rPr>
        <w:t>分别为试样厚度与冲击波在试样中的传播时间。对于大多数材料，冲击波速度</w:t>
      </w:r>
      <w:r w:rsidR="0092189E">
        <w:rPr>
          <w:i/>
          <w:iCs/>
        </w:rPr>
        <w:t>D</w:t>
      </w:r>
      <w:r w:rsidR="0092189E">
        <w:rPr>
          <w:rFonts w:cs="宋体" w:hint="eastAsia"/>
        </w:rPr>
        <w:t>与波后质点速度</w:t>
      </w:r>
      <w:r w:rsidR="0092189E">
        <w:rPr>
          <w:i/>
          <w:iCs/>
        </w:rPr>
        <w:t>u</w:t>
      </w:r>
      <w:r w:rsidR="0092189E">
        <w:rPr>
          <w:rFonts w:cs="宋体" w:hint="eastAsia"/>
        </w:rPr>
        <w:t>之间成线性关系，即</w:t>
      </w:r>
    </w:p>
    <w:p>
      <w:pPr>
        <w:pStyle w:val="MTDisplayEquation"/>
        <w:ind w:firstLine="0"/>
      </w:pPr>
      <w:r w:rsidR="0092189E">
        <w:rPr>
          <w:rFonts w:cs="Times New Roman"/>
        </w:rPr>
        <w:tab/>
      </w:r>
      <w:r w:rsidR="0092189E" w:rsidRPr="00B16E42">
        <w:rPr>
          <w:rFonts w:cs="Times New Roman"/>
          <w:position w:val="-10"/>
        </w:rPr>
        <w:object w:dxaOrig="1060" w:dyaOrig="320">
          <v:shape id="Picture 3" o:spid="_x0000_i1034" type="#_x0000_t75" style="width:52.8pt;height:16.2pt;mso-position-horizontal-relative:page;mso-position-vertical-relative:page" o:ole="">
            <v:imagedata r:id="rId20" o:title=""/>
          </v:shape>
          <o:OLEObject Type="Embed" ProgID="Equation.DSMT4" ShapeID="Picture 3" DrawAspect="Content" ObjectID="_1488629344" r:id="rId21"/>
        </w:object>
      </w:r>
      <w:r w:rsidR="0092189E">
        <w:rPr>
          <w:rFonts w:cs="Times New Roman"/>
        </w:rPr>
        <w:tab/>
      </w:r>
      <w:r w:rsidR="0092189E">
        <w:t>(2)</w:t>
      </w:r>
    </w:p>
    <w:p/>
    <w:tbl>
      <w:tblPr>
        <w:tblW w:w="0" w:type="auto"/>
        <w:jc w:val="center"/>
        <w:tblLayout w:type="fixed"/>
        <w:tblLook w:val="0000"/>
      </w:tblPr>
      <w:tblGrid>
        <w:gridCol w:w="4639"/>
        <w:gridCol w:w="4647"/>
      </w:tblGrid>
      <w:tr w:rsidR="0092189E">
        <w:trPr>
          <w:trHeight w:val="67"/>
          <w:jc w:val="center"/>
        </w:trPr>
        <w:tc>
          <w:tcPr>
            <w:tcW w:w="4639" w:type="dxa"/>
            <w:vAlign w:val="center"/>
          </w:tcPr>
          <w:p>
            <w:pPr>
              <w:autoSpaceDE w:val="0"/>
              <w:autoSpaceDN w:val="0"/>
              <w:adjustRightInd w:val="0"/>
              <w:jc w:val="center"/>
              <w:rPr>
                <w:sz w:val="18"/>
                <w:szCs w:val="18"/>
              </w:rPr>
            </w:pPr>
            <w:r w:rsidR="0092189E" w:rsidRPr="0056429B">
              <w:pict>
                <v:shape id="图片 9" o:spid="_x0000_i1035" type="#_x0000_t75" alt="data-1" style="width:198pt;height:150pt;visibility:visible">
                  <v:imagedata r:id="rId22" o:title=""/>
                </v:shape>
              </w:pict>
            </w:r>
          </w:p>
        </w:tc>
        <w:tc>
          <w:tcPr>
            <w:tcW w:w="4647" w:type="dxa"/>
            <w:vAlign w:val="center"/>
          </w:tcPr>
          <w:p>
            <w:pPr>
              <w:autoSpaceDE w:val="0"/>
              <w:autoSpaceDN w:val="0"/>
              <w:adjustRightInd w:val="0"/>
              <w:jc w:val="center"/>
              <w:rPr>
                <w:sz w:val="18"/>
                <w:szCs w:val="18"/>
              </w:rPr>
            </w:pPr>
            <w:r w:rsidR="0092189E" w:rsidRPr="0056429B">
              <w:pict>
                <v:shape id="图片 8" o:spid="_x0000_i1036" type="#_x0000_t75" alt="data-2" style="width:198pt;height:149.4pt;visibility:visible">
                  <v:imagedata r:id="rId23" o:title=""/>
                </v:shape>
              </w:pict>
            </w:r>
          </w:p>
        </w:tc>
      </w:tr>
      <w:tr w:rsidR="0092189E">
        <w:trPr>
          <w:trHeight w:val="67"/>
          <w:jc w:val="center"/>
        </w:trPr>
        <w:tc>
          <w:tcPr>
            <w:tcW w:w="4639" w:type="dxa"/>
            <w:vAlign w:val="center"/>
          </w:tcPr>
          <w:p>
            <w:pPr>
              <w:autoSpaceDE w:val="0"/>
              <w:autoSpaceDN w:val="0"/>
              <w:adjustRightInd w:val="0"/>
              <w:jc w:val="center"/>
              <w:rPr>
                <w:sz w:val="18"/>
                <w:szCs w:val="18"/>
              </w:rPr>
            </w:pPr>
            <w:r w:rsidR="0092189E">
              <w:rPr>
                <w:sz w:val="18"/>
                <w:szCs w:val="18"/>
              </w:rPr>
              <w:t>(a) Signal of fiber-optic pins measured by channel I</w:t>
            </w:r>
          </w:p>
        </w:tc>
        <w:tc>
          <w:tcPr>
            <w:tcW w:w="4647" w:type="dxa"/>
            <w:vAlign w:val="center"/>
          </w:tcPr>
          <w:p>
            <w:pPr>
              <w:autoSpaceDE w:val="0"/>
              <w:autoSpaceDN w:val="0"/>
              <w:adjustRightInd w:val="0"/>
              <w:jc w:val="center"/>
              <w:rPr>
                <w:sz w:val="18"/>
                <w:szCs w:val="18"/>
              </w:rPr>
            </w:pPr>
            <w:r w:rsidR="0092189E">
              <w:rPr>
                <w:sz w:val="18"/>
                <w:szCs w:val="18"/>
              </w:rPr>
              <w:t>(b) Signal of fiber-optic pins measured by channel II</w:t>
            </w:r>
          </w:p>
        </w:tc>
      </w:tr>
      <w:tr w:rsidR="0092189E">
        <w:trPr>
          <w:trHeight w:val="67"/>
          <w:jc w:val="center"/>
        </w:trPr>
        <w:tc>
          <w:tcPr>
            <w:tcW w:w="9286" w:type="dxa"/>
            <w:gridSpan w:val="2"/>
            <w:vAlign w:val="center"/>
          </w:tcPr>
          <w:p>
            <w:pPr>
              <w:autoSpaceDE w:val="0"/>
              <w:autoSpaceDN w:val="0"/>
              <w:adjustRightInd w:val="0"/>
              <w:jc w:val="center"/>
              <w:rPr>
                <w:sz w:val="18"/>
                <w:szCs w:val="18"/>
              </w:rPr>
            </w:pPr>
            <w:r w:rsidR="0092189E">
              <w:rPr>
                <w:rFonts w:cs="宋体" w:hint="eastAsia"/>
                <w:sz w:val="18"/>
                <w:szCs w:val="18"/>
              </w:rPr>
              <w:t>图</w:t>
            </w:r>
            <w:r w:rsidR="0092189E">
              <w:rPr>
                <w:sz w:val="18"/>
                <w:szCs w:val="18"/>
              </w:rPr>
              <w:t xml:space="preserve">3 </w:t>
            </w:r>
            <w:r w:rsidR="0092189E">
              <w:rPr>
                <w:rFonts w:cs="宋体" w:hint="eastAsia"/>
                <w:sz w:val="18"/>
                <w:szCs w:val="18"/>
              </w:rPr>
              <w:t>实验测得的典型探针信号</w:t>
            </w:r>
          </w:p>
          <w:p>
            <w:pPr>
              <w:autoSpaceDE w:val="0"/>
              <w:autoSpaceDN w:val="0"/>
              <w:adjustRightInd w:val="0"/>
              <w:jc w:val="center"/>
              <w:rPr>
                <w:sz w:val="18"/>
                <w:szCs w:val="18"/>
              </w:rPr>
            </w:pPr>
            <w:r w:rsidR="0092189E">
              <w:rPr>
                <w:sz w:val="18"/>
                <w:szCs w:val="18"/>
              </w:rPr>
              <w:t>Fig.3 Signal of fiber-optic pins measured in experiments</w:t>
            </w:r>
          </w:p>
        </w:tc>
      </w:tr>
    </w:tbl>
    <w:p>
      <w:pPr>
        <w:spacing w:beforeLines="50"/>
      </w:pPr>
      <w:r w:rsidR="0092189E">
        <w:rPr>
          <w:rFonts w:cs="宋体" w:hint="eastAsia"/>
        </w:rPr>
        <w:t>根据冲击阻抗匹配的压力平衡方程和界面连续方程</w:t>
      </w:r>
    </w:p>
    <w:p>
      <w:pPr>
        <w:pStyle w:val="MTDisplayEquation"/>
        <w:ind w:firstLine="0"/>
      </w:pPr>
      <w:r w:rsidR="0092189E">
        <w:rPr>
          <w:rFonts w:cs="Times New Roman"/>
        </w:rPr>
        <w:tab/>
      </w:r>
      <w:r w:rsidR="0092189E" w:rsidRPr="00B16E42">
        <w:rPr>
          <w:rFonts w:cs="Times New Roman"/>
          <w:position w:val="-14"/>
        </w:rPr>
        <w:object w:dxaOrig="3440" w:dyaOrig="360">
          <v:shape id="_x0000_i1037" type="#_x0000_t75" style="width:186pt;height:17.4pt;mso-position-horizontal-relative:page;mso-position-vertical-relative:page" o:ole="">
            <v:imagedata r:id="rId24" o:title=""/>
          </v:shape>
          <o:OLEObject Type="Embed" ProgID="Equation.DSMT4" ShapeID="_x0000_i1037" DrawAspect="Content" ObjectID="_1488629345" r:id="rId25"/>
        </w:object>
      </w:r>
      <w:r w:rsidR="0092189E">
        <w:rPr>
          <w:rFonts w:cs="Times New Roman"/>
        </w:rPr>
        <w:tab/>
      </w:r>
      <w:r w:rsidR="0092189E">
        <w:t>(3)</w:t>
      </w:r>
    </w:p>
    <w:p>
      <w:pPr>
        <w:pStyle w:val="MTDisplayEquation"/>
        <w:ind w:firstLine="0"/>
      </w:pPr>
      <w:r w:rsidR="0092189E">
        <w:tab/>
      </w:r>
      <w:r w:rsidR="0092189E" w:rsidRPr="00B16E42">
        <w:rPr>
          <w:rFonts w:cs="Times New Roman"/>
          <w:position w:val="-14"/>
        </w:rPr>
        <w:object w:dxaOrig="660" w:dyaOrig="360">
          <v:shape id="Picture 5" o:spid="_x0000_i1038" type="#_x0000_t75" style="width:33pt;height:18pt;mso-position-horizontal-relative:page;mso-position-vertical-relative:page" o:ole="">
            <v:imagedata r:id="rId26" o:title=""/>
          </v:shape>
          <o:OLEObject Type="Embed" ProgID="Equation.DSMT4" ShapeID="Picture 5" DrawAspect="Content" ObjectID="_1488629346" r:id="rId27"/>
        </w:object>
      </w:r>
      <w:r w:rsidR="0092189E">
        <w:rPr>
          <w:rFonts w:cs="Times New Roman"/>
        </w:rPr>
        <w:tab/>
      </w:r>
      <w:r w:rsidR="0092189E">
        <w:t>(4)</w:t>
      </w:r>
    </w:p>
    <w:p>
      <w:r w:rsidR="0092189E">
        <w:rPr>
          <w:rFonts w:cs="宋体" w:hint="eastAsia"/>
        </w:rPr>
        <w:t>可得试样的质点速度</w:t>
      </w:r>
    </w:p>
    <w:p>
      <w:pPr>
        <w:pStyle w:val="MTDisplayEquation"/>
        <w:snapToGrid w:val="0"/>
        <w:ind w:firstLine="0"/>
        <w:jc w:val="center"/>
      </w:pPr>
      <w:r w:rsidR="0092189E" w:rsidRPr="00B16E42">
        <w:rPr>
          <w:rFonts w:cs="Times New Roman"/>
          <w:position w:val="-30"/>
        </w:rPr>
        <w:object w:dxaOrig="7620" w:dyaOrig="700">
          <v:shape id="Picture 6" o:spid="_x0000_i1039" type="#_x0000_t75" style="width:381pt;height:34.8pt;mso-position-horizontal-relative:page;mso-position-vertical-relative:page" o:ole="">
            <v:imagedata r:id="rId28" o:title=""/>
          </v:shape>
          <o:OLEObject Type="Embed" ProgID="Equation.DSMT4" ShapeID="Picture 6" DrawAspect="Content" ObjectID="_1488629347" r:id="rId29"/>
        </w:object>
      </w:r>
      <w:r w:rsidR="0092189E">
        <w:t xml:space="preserve">      (5)</w:t>
      </w:r>
    </w:p>
    <w:p>
      <w:pPr>
        <w:widowControl/>
        <w:jc w:val="left"/>
      </w:pPr>
      <w:r w:rsidR="0092189E">
        <w:rPr>
          <w:rFonts w:cs="宋体" w:hint="eastAsia"/>
        </w:rPr>
        <w:t>式中：</w:t>
      </w:r>
      <w:r w:rsidR="0092189E">
        <w:rPr>
          <w:rFonts w:ascii="Symbol" w:hAnsi="Symbol" w:cs="Symbol"/>
          <w:i/>
          <w:iCs/>
        </w:rPr>
        <w:t></w:t>
      </w:r>
      <w:r w:rsidR="0092189E">
        <w:rPr>
          <w:rFonts w:ascii="Symbol" w:hAnsi="Symbol" w:cs="Symbol"/>
          <w:i/>
          <w:iCs/>
        </w:rPr>
        <w:t></w:t>
      </w:r>
      <w:r w:rsidR="0092189E">
        <w:rPr>
          <w:vertAlign w:val="subscript"/>
        </w:rPr>
        <w:t>f</w:t>
      </w:r>
      <w:r w:rsidR="0092189E">
        <w:rPr>
          <w:rFonts w:cs="宋体" w:hint="eastAsia"/>
        </w:rPr>
        <w:t>、</w:t>
      </w:r>
      <w:r w:rsidR="0092189E">
        <w:rPr>
          <w:rFonts w:ascii="Symbol" w:hAnsi="Symbol" w:cs="Symbol"/>
          <w:i/>
          <w:iCs/>
        </w:rPr>
        <w:t></w:t>
      </w:r>
      <w:r w:rsidR="0092189E">
        <w:rPr>
          <w:vertAlign w:val="subscript"/>
        </w:rPr>
        <w:t>s</w:t>
      </w:r>
      <w:r w:rsidR="0092189E">
        <w:rPr>
          <w:rFonts w:cs="宋体" w:hint="eastAsia"/>
        </w:rPr>
        <w:t>分别为飞片和试样的密度，</w:t>
      </w:r>
      <w:r w:rsidR="0092189E">
        <w:rPr>
          <w:i/>
          <w:iCs/>
        </w:rPr>
        <w:t>u</w:t>
      </w:r>
      <w:r w:rsidR="0092189E">
        <w:rPr>
          <w:vertAlign w:val="subscript"/>
        </w:rPr>
        <w:t>f</w:t>
      </w:r>
      <w:r w:rsidR="0092189E">
        <w:rPr>
          <w:rFonts w:cs="宋体" w:hint="eastAsia"/>
        </w:rPr>
        <w:t>、</w:t>
      </w:r>
      <w:r w:rsidR="0092189E">
        <w:rPr>
          <w:i/>
          <w:iCs/>
        </w:rPr>
        <w:t>u</w:t>
      </w:r>
      <w:r w:rsidR="0092189E">
        <w:rPr>
          <w:vertAlign w:val="subscript"/>
        </w:rPr>
        <w:t>s</w:t>
      </w:r>
      <w:r w:rsidR="0092189E">
        <w:rPr>
          <w:rFonts w:cs="宋体" w:hint="eastAsia"/>
        </w:rPr>
        <w:t>分别为飞片和试样的质点速度，</w:t>
      </w:r>
      <w:r w:rsidR="0092189E">
        <w:rPr>
          <w:i/>
          <w:iCs/>
        </w:rPr>
        <w:t>c</w:t>
      </w:r>
      <w:r w:rsidR="0092189E">
        <w:rPr>
          <w:vertAlign w:val="subscript"/>
        </w:rPr>
        <w:t>f</w:t>
      </w:r>
      <w:r w:rsidR="0092189E">
        <w:rPr>
          <w:rFonts w:cs="宋体" w:hint="eastAsia"/>
        </w:rPr>
        <w:t>、</w:t>
      </w:r>
      <w:r w:rsidR="0092189E">
        <w:rPr>
          <w:rFonts w:ascii="Symbol" w:hAnsi="Symbol" w:cs="Symbol"/>
          <w:i/>
          <w:iCs/>
        </w:rPr>
        <w:t></w:t>
      </w:r>
      <w:r w:rsidR="0092189E">
        <w:rPr>
          <w:vertAlign w:val="subscript"/>
        </w:rPr>
        <w:t>s</w:t>
      </w:r>
      <w:r w:rsidR="0092189E">
        <w:rPr>
          <w:rFonts w:cs="宋体" w:hint="eastAsia"/>
        </w:rPr>
        <w:t>为飞片</w:t>
      </w:r>
      <w:r w:rsidR="0092189E">
        <w:t>Hugoniot</w:t>
      </w:r>
      <w:r w:rsidR="0092189E">
        <w:rPr>
          <w:rFonts w:cs="宋体" w:hint="eastAsia"/>
        </w:rPr>
        <w:t>参数，</w:t>
      </w:r>
      <w:r w:rsidR="0092189E">
        <w:rPr>
          <w:i/>
          <w:iCs/>
        </w:rPr>
        <w:t>W</w:t>
      </w:r>
      <w:r w:rsidR="0092189E">
        <w:rPr>
          <w:rFonts w:cs="宋体" w:hint="eastAsia"/>
        </w:rPr>
        <w:t>为飞片速度。</w:t>
      </w:r>
    </w:p>
    <w:p>
      <w:pPr>
        <w:widowControl/>
        <w:spacing w:beforeLines="50"/>
        <w:jc w:val="left"/>
        <w:rPr>
          <w:rFonts w:ascii="黑体" w:eastAsia="黑体" w:hAnsi="宋体"/>
          <w:kern w:val="0"/>
          <w:sz w:val="24"/>
          <w:szCs w:val="24"/>
        </w:rPr>
      </w:pPr>
      <w:r w:rsidR="0092189E">
        <w:rPr>
          <w:rFonts w:ascii="黑体" w:eastAsia="黑体" w:hAnsi="宋体" w:cs="黑体"/>
          <w:kern w:val="0"/>
          <w:sz w:val="24"/>
          <w:szCs w:val="24"/>
        </w:rPr>
        <w:t xml:space="preserve">2.3 </w:t>
      </w:r>
      <w:r w:rsidR="0092189E">
        <w:rPr>
          <w:rFonts w:ascii="黑体" w:eastAsia="黑体" w:hAnsi="宋体" w:cs="黑体" w:hint="eastAsia"/>
          <w:kern w:val="0"/>
          <w:sz w:val="24"/>
          <w:szCs w:val="24"/>
        </w:rPr>
        <w:t>实验结果</w:t>
      </w:r>
    </w:p>
    <w:p>
      <w:pPr>
        <w:widowControl/>
        <w:ind w:firstLineChars="200" w:firstLine="31680"/>
      </w:pPr>
      <w:r w:rsidR="0092189E">
        <w:rPr>
          <w:rFonts w:cs="宋体" w:hint="eastAsia"/>
        </w:rPr>
        <w:t>按照</w:t>
      </w:r>
      <w:r w:rsidR="0092189E">
        <w:t>3</w:t>
      </w:r>
      <w:r w:rsidR="0092189E">
        <w:rPr>
          <w:rFonts w:cs="宋体" w:hint="eastAsia"/>
        </w:rPr>
        <w:t>种含水率的试样，将实验分为</w:t>
      </w:r>
      <w:r w:rsidR="0092189E">
        <w:t>3</w:t>
      </w:r>
      <w:r w:rsidR="0092189E">
        <w:rPr>
          <w:rFonts w:cs="宋体" w:hint="eastAsia"/>
        </w:rPr>
        <w:t>组，每组</w:t>
      </w:r>
      <w:r w:rsidR="0092189E">
        <w:t>4</w:t>
      </w:r>
      <w:r w:rsidR="0092189E">
        <w:rPr>
          <w:rFonts w:cs="宋体" w:hint="eastAsia"/>
        </w:rPr>
        <w:t>发实验，各发实验情况如表</w:t>
      </w:r>
      <w:r w:rsidR="0092189E">
        <w:t>3</w:t>
      </w:r>
      <w:r w:rsidR="0092189E">
        <w:rPr>
          <w:rFonts w:cs="宋体" w:hint="eastAsia"/>
        </w:rPr>
        <w:t>所示。对黏土</w:t>
      </w:r>
    </w:p>
    <w:p>
      <w:pPr>
        <w:widowControl/>
        <w:spacing w:beforeLines="50"/>
        <w:jc w:val="center"/>
        <w:rPr>
          <w:rFonts w:eastAsia="黑体"/>
          <w:kern w:val="0"/>
          <w:sz w:val="18"/>
          <w:szCs w:val="18"/>
        </w:rPr>
      </w:pPr>
      <w:r w:rsidR="0092189E">
        <w:rPr>
          <w:rFonts w:eastAsia="黑体" w:cs="黑体" w:hint="eastAsia"/>
          <w:kern w:val="0"/>
          <w:sz w:val="18"/>
          <w:szCs w:val="18"/>
        </w:rPr>
        <w:t>表</w:t>
      </w:r>
      <w:r w:rsidR="0092189E">
        <w:rPr>
          <w:rFonts w:eastAsia="黑体"/>
          <w:kern w:val="0"/>
          <w:sz w:val="18"/>
          <w:szCs w:val="18"/>
        </w:rPr>
        <w:t>3</w:t>
      </w:r>
      <w:r w:rsidR="0092189E">
        <w:rPr>
          <w:rFonts w:eastAsia="黑体" w:cs="黑体" w:hint="eastAsia"/>
          <w:kern w:val="0"/>
          <w:sz w:val="18"/>
          <w:szCs w:val="18"/>
        </w:rPr>
        <w:t>平板撞击实验结果</w:t>
      </w:r>
    </w:p>
    <w:p>
      <w:pPr>
        <w:widowControl/>
        <w:jc w:val="center"/>
        <w:rPr>
          <w:kern w:val="0"/>
          <w:sz w:val="18"/>
          <w:szCs w:val="18"/>
        </w:rPr>
      </w:pPr>
      <w:r w:rsidR="0092189E">
        <w:rPr>
          <w:kern w:val="0"/>
          <w:sz w:val="18"/>
          <w:szCs w:val="18"/>
        </w:rPr>
        <w:t>Table 3The results of plate impact experiments</w:t>
      </w:r>
    </w:p>
    <w:tbl>
      <w:tblPr>
        <w:tblW w:w="0" w:type="auto"/>
        <w:jc w:val="center"/>
        <w:tblBorders>
          <w:top w:val="single" w:sz="8" w:space="0" w:color="auto"/>
          <w:bottom w:val="single" w:sz="8" w:space="0" w:color="auto"/>
        </w:tblBorders>
        <w:tblLayout w:type="fixed"/>
        <w:tblLook w:val="0000"/>
      </w:tblPr>
      <w:tblGrid>
        <w:gridCol w:w="1239"/>
        <w:gridCol w:w="812"/>
        <w:gridCol w:w="969"/>
        <w:gridCol w:w="1228"/>
        <w:gridCol w:w="956"/>
        <w:gridCol w:w="1050"/>
        <w:gridCol w:w="1050"/>
        <w:gridCol w:w="1187"/>
      </w:tblGrid>
      <w:tr w:rsidR="0092189E">
        <w:trPr>
          <w:trHeight w:hRule="exact" w:val="907"/>
          <w:jc w:val="center"/>
        </w:trPr>
        <w:tc>
          <w:tcPr>
            <w:tcW w:w="1239" w:type="dxa"/>
            <w:tcBorders>
              <w:top w:val="single" w:sz="8" w:space="0" w:color="auto"/>
              <w:bottom w:val="single" w:sz="4" w:space="0" w:color="auto"/>
            </w:tcBorders>
            <w:vAlign w:val="center"/>
          </w:tcPr>
          <w:p>
            <w:pPr>
              <w:widowControl/>
              <w:spacing w:line="280" w:lineRule="exact"/>
              <w:jc w:val="center"/>
              <w:rPr>
                <w:kern w:val="0"/>
                <w:sz w:val="18"/>
                <w:szCs w:val="18"/>
              </w:rPr>
            </w:pPr>
            <w:r w:rsidR="0092189E">
              <w:rPr>
                <w:kern w:val="0"/>
                <w:sz w:val="18"/>
                <w:szCs w:val="18"/>
              </w:rPr>
              <w:t>Sample condition</w:t>
            </w:r>
          </w:p>
        </w:tc>
        <w:tc>
          <w:tcPr>
            <w:tcW w:w="812" w:type="dxa"/>
            <w:tcBorders>
              <w:top w:val="single" w:sz="8" w:space="0" w:color="auto"/>
              <w:bottom w:val="single" w:sz="4" w:space="0" w:color="auto"/>
            </w:tcBorders>
            <w:vAlign w:val="center"/>
          </w:tcPr>
          <w:p>
            <w:pPr>
              <w:widowControl/>
              <w:spacing w:line="280" w:lineRule="exact"/>
              <w:jc w:val="center"/>
              <w:rPr>
                <w:kern w:val="0"/>
                <w:sz w:val="18"/>
                <w:szCs w:val="18"/>
              </w:rPr>
            </w:pPr>
            <w:r w:rsidR="0092189E">
              <w:rPr>
                <w:kern w:val="0"/>
                <w:sz w:val="18"/>
                <w:szCs w:val="18"/>
              </w:rPr>
              <w:t>Flyer material</w:t>
            </w:r>
          </w:p>
        </w:tc>
        <w:tc>
          <w:tcPr>
            <w:tcW w:w="969" w:type="dxa"/>
            <w:tcBorders>
              <w:top w:val="single" w:sz="8" w:space="0" w:color="auto"/>
              <w:bottom w:val="single" w:sz="4" w:space="0" w:color="auto"/>
            </w:tcBorders>
            <w:vAlign w:val="center"/>
          </w:tcPr>
          <w:p>
            <w:pPr>
              <w:widowControl/>
              <w:spacing w:line="280" w:lineRule="exact"/>
              <w:jc w:val="center"/>
              <w:rPr>
                <w:kern w:val="0"/>
                <w:sz w:val="18"/>
                <w:szCs w:val="18"/>
              </w:rPr>
            </w:pPr>
            <w:r w:rsidR="0092189E">
              <w:rPr>
                <w:kern w:val="0"/>
                <w:sz w:val="18"/>
                <w:szCs w:val="18"/>
              </w:rPr>
              <w:t>Flyer velocity</w:t>
            </w:r>
          </w:p>
          <w:p>
            <w:pPr>
              <w:widowControl/>
              <w:spacing w:line="280" w:lineRule="exact"/>
              <w:jc w:val="center"/>
              <w:rPr>
                <w:kern w:val="0"/>
                <w:sz w:val="18"/>
                <w:szCs w:val="18"/>
              </w:rPr>
            </w:pPr>
            <w:r w:rsidR="0092189E">
              <w:rPr>
                <w:kern w:val="0"/>
                <w:sz w:val="18"/>
                <w:szCs w:val="18"/>
              </w:rPr>
              <w:t>/(km/s)</w:t>
            </w:r>
          </w:p>
        </w:tc>
        <w:tc>
          <w:tcPr>
            <w:tcW w:w="1228" w:type="dxa"/>
            <w:tcBorders>
              <w:top w:val="single" w:sz="8" w:space="0" w:color="auto"/>
              <w:bottom w:val="single" w:sz="4" w:space="0" w:color="auto"/>
            </w:tcBorders>
            <w:vAlign w:val="center"/>
          </w:tcPr>
          <w:p>
            <w:pPr>
              <w:widowControl/>
              <w:spacing w:line="280" w:lineRule="exact"/>
              <w:jc w:val="center"/>
              <w:rPr>
                <w:kern w:val="0"/>
                <w:sz w:val="18"/>
                <w:szCs w:val="18"/>
              </w:rPr>
            </w:pPr>
            <w:r w:rsidR="0092189E">
              <w:rPr>
                <w:kern w:val="0"/>
                <w:sz w:val="18"/>
                <w:szCs w:val="18"/>
              </w:rPr>
              <w:t>Shock arrival time/(ns)</w:t>
            </w:r>
          </w:p>
        </w:tc>
        <w:tc>
          <w:tcPr>
            <w:tcW w:w="956" w:type="dxa"/>
            <w:tcBorders>
              <w:top w:val="single" w:sz="8" w:space="0" w:color="auto"/>
              <w:bottom w:val="single" w:sz="4" w:space="0" w:color="auto"/>
            </w:tcBorders>
            <w:vAlign w:val="center"/>
          </w:tcPr>
          <w:p>
            <w:pPr>
              <w:widowControl/>
              <w:spacing w:line="280" w:lineRule="exact"/>
              <w:jc w:val="center"/>
              <w:rPr>
                <w:kern w:val="0"/>
                <w:sz w:val="18"/>
                <w:szCs w:val="18"/>
              </w:rPr>
            </w:pPr>
            <w:r w:rsidR="0092189E">
              <w:rPr>
                <w:kern w:val="0"/>
                <w:sz w:val="18"/>
                <w:szCs w:val="18"/>
              </w:rPr>
              <w:t>Sample thickness</w:t>
            </w:r>
          </w:p>
          <w:p>
            <w:pPr>
              <w:widowControl/>
              <w:spacing w:line="280" w:lineRule="exact"/>
              <w:jc w:val="center"/>
              <w:rPr>
                <w:kern w:val="0"/>
                <w:sz w:val="18"/>
                <w:szCs w:val="18"/>
              </w:rPr>
            </w:pPr>
            <w:r w:rsidR="0092189E">
              <w:rPr>
                <w:kern w:val="0"/>
                <w:sz w:val="18"/>
                <w:szCs w:val="18"/>
              </w:rPr>
              <w:t>/(mm)</w:t>
            </w:r>
          </w:p>
        </w:tc>
        <w:tc>
          <w:tcPr>
            <w:tcW w:w="1050" w:type="dxa"/>
            <w:tcBorders>
              <w:top w:val="single" w:sz="8" w:space="0" w:color="auto"/>
              <w:bottom w:val="single" w:sz="4" w:space="0" w:color="auto"/>
            </w:tcBorders>
            <w:vAlign w:val="center"/>
          </w:tcPr>
          <w:p>
            <w:pPr>
              <w:widowControl/>
              <w:spacing w:line="280" w:lineRule="exact"/>
              <w:jc w:val="center"/>
              <w:rPr>
                <w:kern w:val="0"/>
                <w:sz w:val="18"/>
                <w:szCs w:val="18"/>
              </w:rPr>
            </w:pPr>
            <w:r w:rsidR="0092189E">
              <w:rPr>
                <w:kern w:val="0"/>
                <w:sz w:val="18"/>
                <w:szCs w:val="18"/>
              </w:rPr>
              <w:t>Particle velocity</w:t>
            </w:r>
          </w:p>
          <w:p>
            <w:pPr>
              <w:widowControl/>
              <w:spacing w:line="280" w:lineRule="exact"/>
              <w:jc w:val="center"/>
              <w:rPr>
                <w:kern w:val="0"/>
                <w:sz w:val="18"/>
                <w:szCs w:val="18"/>
              </w:rPr>
            </w:pPr>
            <w:r w:rsidR="0092189E">
              <w:rPr>
                <w:kern w:val="0"/>
                <w:sz w:val="18"/>
                <w:szCs w:val="18"/>
              </w:rPr>
              <w:t>/(km/s)</w:t>
            </w:r>
          </w:p>
        </w:tc>
        <w:tc>
          <w:tcPr>
            <w:tcW w:w="1050" w:type="dxa"/>
            <w:tcBorders>
              <w:top w:val="single" w:sz="8" w:space="0" w:color="auto"/>
              <w:bottom w:val="single" w:sz="4" w:space="0" w:color="auto"/>
            </w:tcBorders>
            <w:vAlign w:val="center"/>
          </w:tcPr>
          <w:p>
            <w:pPr>
              <w:widowControl/>
              <w:spacing w:line="280" w:lineRule="exact"/>
              <w:jc w:val="center"/>
              <w:rPr>
                <w:kern w:val="0"/>
                <w:sz w:val="18"/>
                <w:szCs w:val="18"/>
              </w:rPr>
            </w:pPr>
            <w:r w:rsidR="0092189E">
              <w:rPr>
                <w:kern w:val="0"/>
                <w:sz w:val="18"/>
                <w:szCs w:val="18"/>
              </w:rPr>
              <w:t>Shock velocity</w:t>
            </w:r>
          </w:p>
          <w:p>
            <w:pPr>
              <w:widowControl/>
              <w:spacing w:line="280" w:lineRule="exact"/>
              <w:jc w:val="center"/>
              <w:rPr>
                <w:kern w:val="0"/>
                <w:sz w:val="18"/>
                <w:szCs w:val="18"/>
              </w:rPr>
            </w:pPr>
            <w:r w:rsidR="0092189E">
              <w:rPr>
                <w:kern w:val="0"/>
                <w:sz w:val="18"/>
                <w:szCs w:val="18"/>
              </w:rPr>
              <w:t>/(km/s)</w:t>
            </w:r>
          </w:p>
        </w:tc>
        <w:tc>
          <w:tcPr>
            <w:tcW w:w="1187" w:type="dxa"/>
            <w:tcBorders>
              <w:top w:val="single" w:sz="8" w:space="0" w:color="auto"/>
              <w:bottom w:val="single" w:sz="4" w:space="0" w:color="auto"/>
            </w:tcBorders>
            <w:vAlign w:val="center"/>
          </w:tcPr>
          <w:p>
            <w:pPr>
              <w:widowControl/>
              <w:spacing w:line="280" w:lineRule="exact"/>
              <w:jc w:val="center"/>
              <w:rPr>
                <w:kern w:val="0"/>
                <w:sz w:val="18"/>
                <w:szCs w:val="18"/>
              </w:rPr>
            </w:pPr>
            <w:r w:rsidR="0092189E">
              <w:rPr>
                <w:kern w:val="0"/>
                <w:sz w:val="18"/>
                <w:szCs w:val="18"/>
              </w:rPr>
              <w:t>Longitudinal stress/(GPa)</w:t>
            </w:r>
          </w:p>
        </w:tc>
      </w:tr>
      <w:tr w:rsidR="0092189E">
        <w:trPr>
          <w:trHeight w:hRule="exact" w:val="340"/>
          <w:jc w:val="center"/>
        </w:trPr>
        <w:tc>
          <w:tcPr>
            <w:tcW w:w="1239" w:type="dxa"/>
            <w:vMerge w:val="restart"/>
            <w:tcBorders>
              <w:top w:val="single" w:sz="4" w:space="0" w:color="auto"/>
              <w:bottom w:val="single" w:sz="4" w:space="0" w:color="auto"/>
            </w:tcBorders>
            <w:vAlign w:val="center"/>
          </w:tcPr>
          <w:p>
            <w:pPr>
              <w:widowControl/>
              <w:jc w:val="center"/>
              <w:rPr>
                <w:kern w:val="0"/>
                <w:sz w:val="18"/>
                <w:szCs w:val="18"/>
              </w:rPr>
            </w:pPr>
            <w:r w:rsidR="0092189E">
              <w:rPr>
                <w:kern w:val="0"/>
                <w:sz w:val="18"/>
                <w:szCs w:val="18"/>
              </w:rPr>
              <w:t>Dry clay</w:t>
            </w:r>
          </w:p>
        </w:tc>
        <w:tc>
          <w:tcPr>
            <w:tcW w:w="812" w:type="dxa"/>
            <w:tcBorders>
              <w:top w:val="single" w:sz="4" w:space="0" w:color="auto"/>
              <w:bottom w:val="nil"/>
            </w:tcBorders>
            <w:vAlign w:val="center"/>
          </w:tcPr>
          <w:p>
            <w:pPr>
              <w:widowControl/>
              <w:jc w:val="center"/>
              <w:rPr>
                <w:kern w:val="0"/>
                <w:sz w:val="18"/>
                <w:szCs w:val="18"/>
              </w:rPr>
            </w:pPr>
            <w:r w:rsidR="0092189E">
              <w:rPr>
                <w:kern w:val="0"/>
                <w:sz w:val="18"/>
                <w:szCs w:val="18"/>
              </w:rPr>
              <w:t>Al</w:t>
            </w:r>
          </w:p>
        </w:tc>
        <w:tc>
          <w:tcPr>
            <w:tcW w:w="969" w:type="dxa"/>
            <w:tcBorders>
              <w:top w:val="single" w:sz="4" w:space="0" w:color="auto"/>
              <w:bottom w:val="nil"/>
            </w:tcBorders>
            <w:vAlign w:val="center"/>
          </w:tcPr>
          <w:p>
            <w:pPr>
              <w:widowControl/>
              <w:jc w:val="center"/>
              <w:rPr>
                <w:kern w:val="0"/>
                <w:sz w:val="18"/>
                <w:szCs w:val="18"/>
              </w:rPr>
            </w:pPr>
            <w:r w:rsidR="0092189E">
              <w:rPr>
                <w:kern w:val="0"/>
                <w:sz w:val="18"/>
                <w:szCs w:val="18"/>
              </w:rPr>
              <w:t>0.561</w:t>
            </w:r>
          </w:p>
        </w:tc>
        <w:tc>
          <w:tcPr>
            <w:tcW w:w="1228" w:type="dxa"/>
            <w:tcBorders>
              <w:top w:val="single" w:sz="4" w:space="0" w:color="auto"/>
              <w:bottom w:val="nil"/>
            </w:tcBorders>
            <w:vAlign w:val="center"/>
          </w:tcPr>
          <w:p>
            <w:pPr>
              <w:widowControl/>
              <w:jc w:val="center"/>
              <w:rPr>
                <w:kern w:val="0"/>
                <w:sz w:val="18"/>
                <w:szCs w:val="18"/>
              </w:rPr>
            </w:pPr>
            <w:r w:rsidR="0092189E">
              <w:rPr>
                <w:kern w:val="0"/>
                <w:sz w:val="18"/>
                <w:szCs w:val="18"/>
              </w:rPr>
              <w:t>1868</w:t>
            </w:r>
          </w:p>
        </w:tc>
        <w:tc>
          <w:tcPr>
            <w:tcW w:w="956" w:type="dxa"/>
            <w:tcBorders>
              <w:top w:val="single" w:sz="4" w:space="0" w:color="auto"/>
              <w:bottom w:val="nil"/>
            </w:tcBorders>
            <w:vAlign w:val="center"/>
          </w:tcPr>
          <w:p>
            <w:pPr>
              <w:widowControl/>
              <w:jc w:val="center"/>
              <w:rPr>
                <w:kern w:val="0"/>
                <w:sz w:val="18"/>
                <w:szCs w:val="18"/>
              </w:rPr>
            </w:pPr>
            <w:r w:rsidR="0092189E">
              <w:rPr>
                <w:kern w:val="0"/>
                <w:sz w:val="18"/>
                <w:szCs w:val="18"/>
              </w:rPr>
              <w:t>2.98</w:t>
            </w:r>
          </w:p>
        </w:tc>
        <w:tc>
          <w:tcPr>
            <w:tcW w:w="1050" w:type="dxa"/>
            <w:tcBorders>
              <w:top w:val="single" w:sz="4" w:space="0" w:color="auto"/>
              <w:bottom w:val="nil"/>
            </w:tcBorders>
            <w:vAlign w:val="center"/>
          </w:tcPr>
          <w:p>
            <w:pPr>
              <w:widowControl/>
              <w:jc w:val="center"/>
              <w:rPr>
                <w:kern w:val="0"/>
                <w:sz w:val="18"/>
                <w:szCs w:val="18"/>
              </w:rPr>
            </w:pPr>
            <w:r w:rsidR="0092189E">
              <w:rPr>
                <w:kern w:val="0"/>
                <w:sz w:val="18"/>
                <w:szCs w:val="18"/>
              </w:rPr>
              <w:t>0.48</w:t>
            </w:r>
          </w:p>
        </w:tc>
        <w:tc>
          <w:tcPr>
            <w:tcW w:w="1050" w:type="dxa"/>
            <w:tcBorders>
              <w:top w:val="single" w:sz="4" w:space="0" w:color="auto"/>
              <w:bottom w:val="nil"/>
            </w:tcBorders>
            <w:vAlign w:val="center"/>
          </w:tcPr>
          <w:p>
            <w:pPr>
              <w:widowControl/>
              <w:jc w:val="center"/>
              <w:rPr>
                <w:kern w:val="0"/>
                <w:sz w:val="18"/>
                <w:szCs w:val="18"/>
              </w:rPr>
            </w:pPr>
            <w:r w:rsidR="0092189E">
              <w:rPr>
                <w:kern w:val="0"/>
                <w:sz w:val="18"/>
                <w:szCs w:val="18"/>
              </w:rPr>
              <w:t>1.60</w:t>
            </w:r>
          </w:p>
        </w:tc>
        <w:tc>
          <w:tcPr>
            <w:tcW w:w="1187" w:type="dxa"/>
            <w:tcBorders>
              <w:top w:val="single" w:sz="4" w:space="0" w:color="auto"/>
              <w:bottom w:val="nil"/>
            </w:tcBorders>
            <w:vAlign w:val="center"/>
          </w:tcPr>
          <w:p>
            <w:pPr>
              <w:widowControl/>
              <w:jc w:val="center"/>
              <w:rPr>
                <w:kern w:val="0"/>
                <w:sz w:val="18"/>
                <w:szCs w:val="18"/>
              </w:rPr>
            </w:pPr>
            <w:r w:rsidR="0092189E">
              <w:rPr>
                <w:kern w:val="0"/>
                <w:sz w:val="18"/>
                <w:szCs w:val="18"/>
              </w:rPr>
              <w:t>1.29</w:t>
            </w:r>
          </w:p>
        </w:tc>
      </w:tr>
      <w:tr w:rsidR="0092189E">
        <w:trPr>
          <w:trHeight w:hRule="exact" w:val="340"/>
          <w:jc w:val="center"/>
        </w:trPr>
        <w:tc>
          <w:tcPr>
            <w:tcW w:w="1239" w:type="dxa"/>
            <w:vMerge/>
            <w:tcBorders>
              <w:top w:val="nil"/>
              <w:bottom w:val="single" w:sz="4" w:space="0" w:color="auto"/>
            </w:tcBorders>
            <w:vAlign w:val="center"/>
          </w:tcPr>
          <w:p>
            <w:pPr>
              <w:widowControl/>
              <w:jc w:val="center"/>
              <w:rPr>
                <w:kern w:val="0"/>
                <w:sz w:val="18"/>
                <w:szCs w:val="18"/>
              </w:rPr>
            </w:pPr>
          </w:p>
        </w:tc>
        <w:tc>
          <w:tcPr>
            <w:tcW w:w="812" w:type="dxa"/>
            <w:tcBorders>
              <w:top w:val="nil"/>
              <w:bottom w:val="nil"/>
            </w:tcBorders>
            <w:vAlign w:val="center"/>
          </w:tcPr>
          <w:p>
            <w:pPr>
              <w:widowControl/>
              <w:jc w:val="center"/>
              <w:rPr>
                <w:kern w:val="0"/>
                <w:sz w:val="18"/>
                <w:szCs w:val="18"/>
              </w:rPr>
            </w:pPr>
            <w:r w:rsidR="0092189E">
              <w:rPr>
                <w:kern w:val="0"/>
                <w:sz w:val="18"/>
                <w:szCs w:val="18"/>
              </w:rPr>
              <w:t>Cu</w:t>
            </w:r>
          </w:p>
        </w:tc>
        <w:tc>
          <w:tcPr>
            <w:tcW w:w="969" w:type="dxa"/>
            <w:tcBorders>
              <w:top w:val="nil"/>
              <w:bottom w:val="nil"/>
            </w:tcBorders>
            <w:vAlign w:val="center"/>
          </w:tcPr>
          <w:p>
            <w:pPr>
              <w:widowControl/>
              <w:jc w:val="center"/>
              <w:rPr>
                <w:kern w:val="0"/>
                <w:sz w:val="18"/>
                <w:szCs w:val="18"/>
              </w:rPr>
            </w:pPr>
            <w:r w:rsidR="0092189E">
              <w:rPr>
                <w:kern w:val="0"/>
                <w:sz w:val="18"/>
                <w:szCs w:val="18"/>
              </w:rPr>
              <w:t>1.042</w:t>
            </w:r>
          </w:p>
        </w:tc>
        <w:tc>
          <w:tcPr>
            <w:tcW w:w="1228" w:type="dxa"/>
            <w:tcBorders>
              <w:top w:val="nil"/>
              <w:bottom w:val="nil"/>
            </w:tcBorders>
            <w:vAlign w:val="center"/>
          </w:tcPr>
          <w:p>
            <w:pPr>
              <w:widowControl/>
              <w:jc w:val="center"/>
              <w:rPr>
                <w:kern w:val="0"/>
                <w:sz w:val="18"/>
                <w:szCs w:val="18"/>
              </w:rPr>
            </w:pPr>
            <w:r w:rsidR="0092189E">
              <w:rPr>
                <w:kern w:val="0"/>
                <w:sz w:val="18"/>
                <w:szCs w:val="18"/>
              </w:rPr>
              <w:t>1054</w:t>
            </w:r>
          </w:p>
        </w:tc>
        <w:tc>
          <w:tcPr>
            <w:tcW w:w="956" w:type="dxa"/>
            <w:tcBorders>
              <w:top w:val="nil"/>
              <w:bottom w:val="nil"/>
            </w:tcBorders>
            <w:vAlign w:val="center"/>
          </w:tcPr>
          <w:p>
            <w:pPr>
              <w:widowControl/>
              <w:jc w:val="center"/>
              <w:rPr>
                <w:kern w:val="0"/>
                <w:sz w:val="18"/>
                <w:szCs w:val="18"/>
              </w:rPr>
            </w:pPr>
            <w:r w:rsidR="0092189E">
              <w:rPr>
                <w:kern w:val="0"/>
                <w:sz w:val="18"/>
                <w:szCs w:val="18"/>
              </w:rPr>
              <w:t>2.96</w:t>
            </w:r>
          </w:p>
        </w:tc>
        <w:tc>
          <w:tcPr>
            <w:tcW w:w="1050" w:type="dxa"/>
            <w:tcBorders>
              <w:top w:val="nil"/>
              <w:bottom w:val="nil"/>
            </w:tcBorders>
            <w:vAlign w:val="center"/>
          </w:tcPr>
          <w:p>
            <w:pPr>
              <w:widowControl/>
              <w:jc w:val="center"/>
              <w:rPr>
                <w:kern w:val="0"/>
                <w:sz w:val="18"/>
                <w:szCs w:val="18"/>
              </w:rPr>
            </w:pPr>
            <w:r w:rsidR="0092189E">
              <w:rPr>
                <w:kern w:val="0"/>
                <w:sz w:val="18"/>
                <w:szCs w:val="18"/>
              </w:rPr>
              <w:t>0.92</w:t>
            </w:r>
          </w:p>
        </w:tc>
        <w:tc>
          <w:tcPr>
            <w:tcW w:w="1050" w:type="dxa"/>
            <w:tcBorders>
              <w:top w:val="nil"/>
              <w:bottom w:val="nil"/>
            </w:tcBorders>
            <w:vAlign w:val="center"/>
          </w:tcPr>
          <w:p>
            <w:pPr>
              <w:widowControl/>
              <w:jc w:val="center"/>
              <w:rPr>
                <w:kern w:val="0"/>
                <w:sz w:val="18"/>
                <w:szCs w:val="18"/>
              </w:rPr>
            </w:pPr>
            <w:r w:rsidR="0092189E">
              <w:rPr>
                <w:kern w:val="0"/>
                <w:sz w:val="18"/>
                <w:szCs w:val="18"/>
              </w:rPr>
              <w:t>2.81</w:t>
            </w:r>
          </w:p>
        </w:tc>
        <w:tc>
          <w:tcPr>
            <w:tcW w:w="1187" w:type="dxa"/>
            <w:tcBorders>
              <w:top w:val="nil"/>
              <w:bottom w:val="nil"/>
            </w:tcBorders>
            <w:vAlign w:val="center"/>
          </w:tcPr>
          <w:p>
            <w:pPr>
              <w:widowControl/>
              <w:jc w:val="center"/>
              <w:rPr>
                <w:kern w:val="0"/>
                <w:sz w:val="18"/>
                <w:szCs w:val="18"/>
              </w:rPr>
            </w:pPr>
            <w:r w:rsidR="0092189E">
              <w:rPr>
                <w:kern w:val="0"/>
                <w:sz w:val="18"/>
                <w:szCs w:val="18"/>
              </w:rPr>
              <w:t>4.40</w:t>
            </w:r>
          </w:p>
        </w:tc>
      </w:tr>
      <w:tr w:rsidR="0092189E">
        <w:trPr>
          <w:trHeight w:hRule="exact" w:val="340"/>
          <w:jc w:val="center"/>
        </w:trPr>
        <w:tc>
          <w:tcPr>
            <w:tcW w:w="1239" w:type="dxa"/>
            <w:vMerge/>
            <w:tcBorders>
              <w:top w:val="nil"/>
              <w:bottom w:val="single" w:sz="4" w:space="0" w:color="auto"/>
            </w:tcBorders>
            <w:vAlign w:val="center"/>
          </w:tcPr>
          <w:p>
            <w:pPr>
              <w:widowControl/>
              <w:jc w:val="center"/>
              <w:rPr>
                <w:kern w:val="0"/>
                <w:sz w:val="18"/>
                <w:szCs w:val="18"/>
              </w:rPr>
            </w:pPr>
          </w:p>
        </w:tc>
        <w:tc>
          <w:tcPr>
            <w:tcW w:w="812" w:type="dxa"/>
            <w:tcBorders>
              <w:top w:val="nil"/>
              <w:bottom w:val="nil"/>
            </w:tcBorders>
            <w:vAlign w:val="center"/>
          </w:tcPr>
          <w:p>
            <w:pPr>
              <w:widowControl/>
              <w:jc w:val="center"/>
              <w:rPr>
                <w:kern w:val="0"/>
                <w:sz w:val="18"/>
                <w:szCs w:val="18"/>
              </w:rPr>
            </w:pPr>
            <w:r w:rsidR="0092189E">
              <w:rPr>
                <w:kern w:val="0"/>
                <w:sz w:val="18"/>
                <w:szCs w:val="18"/>
              </w:rPr>
              <w:t>Cu</w:t>
            </w:r>
          </w:p>
        </w:tc>
        <w:tc>
          <w:tcPr>
            <w:tcW w:w="969" w:type="dxa"/>
            <w:tcBorders>
              <w:top w:val="nil"/>
              <w:bottom w:val="nil"/>
            </w:tcBorders>
            <w:vAlign w:val="center"/>
          </w:tcPr>
          <w:p>
            <w:pPr>
              <w:widowControl/>
              <w:jc w:val="center"/>
              <w:rPr>
                <w:kern w:val="0"/>
                <w:sz w:val="18"/>
                <w:szCs w:val="18"/>
              </w:rPr>
            </w:pPr>
            <w:r w:rsidR="0092189E">
              <w:rPr>
                <w:kern w:val="0"/>
                <w:sz w:val="18"/>
                <w:szCs w:val="18"/>
              </w:rPr>
              <w:t>2.340</w:t>
            </w:r>
          </w:p>
        </w:tc>
        <w:tc>
          <w:tcPr>
            <w:tcW w:w="1228" w:type="dxa"/>
            <w:tcBorders>
              <w:top w:val="nil"/>
              <w:bottom w:val="nil"/>
            </w:tcBorders>
            <w:vAlign w:val="center"/>
          </w:tcPr>
          <w:p>
            <w:pPr>
              <w:widowControl/>
              <w:jc w:val="center"/>
              <w:rPr>
                <w:kern w:val="0"/>
                <w:sz w:val="18"/>
                <w:szCs w:val="18"/>
              </w:rPr>
            </w:pPr>
            <w:r w:rsidR="0092189E">
              <w:rPr>
                <w:kern w:val="0"/>
                <w:sz w:val="18"/>
                <w:szCs w:val="18"/>
              </w:rPr>
              <w:t>658</w:t>
            </w:r>
          </w:p>
        </w:tc>
        <w:tc>
          <w:tcPr>
            <w:tcW w:w="956" w:type="dxa"/>
            <w:tcBorders>
              <w:top w:val="nil"/>
              <w:bottom w:val="nil"/>
            </w:tcBorders>
            <w:vAlign w:val="center"/>
          </w:tcPr>
          <w:p>
            <w:pPr>
              <w:widowControl/>
              <w:jc w:val="center"/>
              <w:rPr>
                <w:kern w:val="0"/>
                <w:sz w:val="18"/>
                <w:szCs w:val="18"/>
              </w:rPr>
            </w:pPr>
            <w:r w:rsidR="0092189E">
              <w:rPr>
                <w:kern w:val="0"/>
                <w:sz w:val="18"/>
                <w:szCs w:val="18"/>
              </w:rPr>
              <w:t>2.94</w:t>
            </w:r>
          </w:p>
        </w:tc>
        <w:tc>
          <w:tcPr>
            <w:tcW w:w="1050" w:type="dxa"/>
            <w:tcBorders>
              <w:top w:val="nil"/>
              <w:bottom w:val="nil"/>
            </w:tcBorders>
            <w:vAlign w:val="center"/>
          </w:tcPr>
          <w:p>
            <w:pPr>
              <w:widowControl/>
              <w:jc w:val="center"/>
              <w:rPr>
                <w:kern w:val="0"/>
                <w:sz w:val="18"/>
                <w:szCs w:val="18"/>
              </w:rPr>
            </w:pPr>
            <w:r w:rsidR="0092189E">
              <w:rPr>
                <w:kern w:val="0"/>
                <w:sz w:val="18"/>
                <w:szCs w:val="18"/>
              </w:rPr>
              <w:t>1.97</w:t>
            </w:r>
          </w:p>
        </w:tc>
        <w:tc>
          <w:tcPr>
            <w:tcW w:w="1050" w:type="dxa"/>
            <w:tcBorders>
              <w:top w:val="nil"/>
              <w:bottom w:val="nil"/>
            </w:tcBorders>
            <w:vAlign w:val="center"/>
          </w:tcPr>
          <w:p>
            <w:pPr>
              <w:widowControl/>
              <w:jc w:val="center"/>
              <w:rPr>
                <w:kern w:val="0"/>
                <w:sz w:val="18"/>
                <w:szCs w:val="18"/>
              </w:rPr>
            </w:pPr>
            <w:r w:rsidR="0092189E">
              <w:rPr>
                <w:kern w:val="0"/>
                <w:sz w:val="18"/>
                <w:szCs w:val="18"/>
              </w:rPr>
              <w:t>4.47</w:t>
            </w:r>
          </w:p>
        </w:tc>
        <w:tc>
          <w:tcPr>
            <w:tcW w:w="1187" w:type="dxa"/>
            <w:tcBorders>
              <w:top w:val="nil"/>
              <w:bottom w:val="nil"/>
            </w:tcBorders>
            <w:vAlign w:val="center"/>
          </w:tcPr>
          <w:p>
            <w:pPr>
              <w:widowControl/>
              <w:jc w:val="center"/>
              <w:rPr>
                <w:kern w:val="0"/>
                <w:sz w:val="18"/>
                <w:szCs w:val="18"/>
              </w:rPr>
            </w:pPr>
            <w:r w:rsidR="0092189E">
              <w:rPr>
                <w:kern w:val="0"/>
                <w:sz w:val="18"/>
                <w:szCs w:val="18"/>
              </w:rPr>
              <w:t>14.95</w:t>
            </w:r>
          </w:p>
        </w:tc>
      </w:tr>
      <w:tr w:rsidR="0092189E">
        <w:trPr>
          <w:trHeight w:hRule="exact" w:val="340"/>
          <w:jc w:val="center"/>
        </w:trPr>
        <w:tc>
          <w:tcPr>
            <w:tcW w:w="1239" w:type="dxa"/>
            <w:vMerge/>
            <w:tcBorders>
              <w:top w:val="nil"/>
              <w:bottom w:val="single" w:sz="4" w:space="0" w:color="auto"/>
            </w:tcBorders>
            <w:vAlign w:val="center"/>
          </w:tcPr>
          <w:p>
            <w:pPr>
              <w:widowControl/>
              <w:jc w:val="center"/>
              <w:rPr>
                <w:kern w:val="0"/>
                <w:sz w:val="18"/>
                <w:szCs w:val="18"/>
              </w:rPr>
            </w:pPr>
          </w:p>
        </w:tc>
        <w:tc>
          <w:tcPr>
            <w:tcW w:w="812" w:type="dxa"/>
            <w:tcBorders>
              <w:top w:val="nil"/>
              <w:bottom w:val="single" w:sz="4" w:space="0" w:color="auto"/>
            </w:tcBorders>
            <w:vAlign w:val="center"/>
          </w:tcPr>
          <w:p>
            <w:pPr>
              <w:widowControl/>
              <w:jc w:val="center"/>
              <w:rPr>
                <w:kern w:val="0"/>
                <w:sz w:val="18"/>
                <w:szCs w:val="18"/>
              </w:rPr>
            </w:pPr>
            <w:r w:rsidR="0092189E">
              <w:rPr>
                <w:kern w:val="0"/>
                <w:sz w:val="18"/>
                <w:szCs w:val="18"/>
              </w:rPr>
              <w:t>Ta</w:t>
            </w:r>
          </w:p>
        </w:tc>
        <w:tc>
          <w:tcPr>
            <w:tcW w:w="969" w:type="dxa"/>
            <w:tcBorders>
              <w:top w:val="nil"/>
              <w:bottom w:val="single" w:sz="4" w:space="0" w:color="auto"/>
            </w:tcBorders>
            <w:vAlign w:val="center"/>
          </w:tcPr>
          <w:p>
            <w:pPr>
              <w:widowControl/>
              <w:jc w:val="center"/>
              <w:rPr>
                <w:kern w:val="0"/>
                <w:sz w:val="18"/>
                <w:szCs w:val="18"/>
              </w:rPr>
            </w:pPr>
            <w:r w:rsidR="0092189E">
              <w:rPr>
                <w:kern w:val="0"/>
                <w:sz w:val="18"/>
                <w:szCs w:val="18"/>
              </w:rPr>
              <w:t>3.180</w:t>
            </w:r>
          </w:p>
        </w:tc>
        <w:tc>
          <w:tcPr>
            <w:tcW w:w="1228" w:type="dxa"/>
            <w:tcBorders>
              <w:top w:val="nil"/>
              <w:bottom w:val="single" w:sz="4" w:space="0" w:color="auto"/>
            </w:tcBorders>
            <w:vAlign w:val="center"/>
          </w:tcPr>
          <w:p>
            <w:pPr>
              <w:widowControl/>
              <w:jc w:val="center"/>
              <w:rPr>
                <w:kern w:val="0"/>
                <w:sz w:val="18"/>
                <w:szCs w:val="18"/>
              </w:rPr>
            </w:pPr>
            <w:r w:rsidR="0092189E">
              <w:rPr>
                <w:kern w:val="0"/>
                <w:sz w:val="18"/>
                <w:szCs w:val="18"/>
              </w:rPr>
              <w:t>556</w:t>
            </w:r>
          </w:p>
        </w:tc>
        <w:tc>
          <w:tcPr>
            <w:tcW w:w="956" w:type="dxa"/>
            <w:tcBorders>
              <w:top w:val="nil"/>
              <w:bottom w:val="single" w:sz="4" w:space="0" w:color="auto"/>
            </w:tcBorders>
            <w:vAlign w:val="center"/>
          </w:tcPr>
          <w:p>
            <w:pPr>
              <w:widowControl/>
              <w:jc w:val="center"/>
              <w:rPr>
                <w:kern w:val="0"/>
                <w:sz w:val="18"/>
                <w:szCs w:val="18"/>
              </w:rPr>
            </w:pPr>
            <w:r w:rsidR="0092189E">
              <w:rPr>
                <w:kern w:val="0"/>
                <w:sz w:val="18"/>
                <w:szCs w:val="18"/>
              </w:rPr>
              <w:t>3.02</w:t>
            </w:r>
          </w:p>
        </w:tc>
        <w:tc>
          <w:tcPr>
            <w:tcW w:w="1050" w:type="dxa"/>
            <w:tcBorders>
              <w:top w:val="nil"/>
              <w:bottom w:val="single" w:sz="4" w:space="0" w:color="auto"/>
            </w:tcBorders>
            <w:vAlign w:val="center"/>
          </w:tcPr>
          <w:p>
            <w:pPr>
              <w:widowControl/>
              <w:jc w:val="center"/>
              <w:rPr>
                <w:kern w:val="0"/>
                <w:sz w:val="18"/>
                <w:szCs w:val="18"/>
              </w:rPr>
            </w:pPr>
            <w:r w:rsidR="0092189E">
              <w:rPr>
                <w:kern w:val="0"/>
                <w:sz w:val="18"/>
                <w:szCs w:val="18"/>
              </w:rPr>
              <w:t>2.79</w:t>
            </w:r>
          </w:p>
        </w:tc>
        <w:tc>
          <w:tcPr>
            <w:tcW w:w="1050" w:type="dxa"/>
            <w:tcBorders>
              <w:top w:val="nil"/>
              <w:bottom w:val="single" w:sz="4" w:space="0" w:color="auto"/>
            </w:tcBorders>
            <w:vAlign w:val="center"/>
          </w:tcPr>
          <w:p>
            <w:pPr>
              <w:widowControl/>
              <w:jc w:val="center"/>
              <w:rPr>
                <w:kern w:val="0"/>
                <w:sz w:val="18"/>
                <w:szCs w:val="18"/>
              </w:rPr>
            </w:pPr>
            <w:r w:rsidR="0092189E">
              <w:rPr>
                <w:kern w:val="0"/>
                <w:sz w:val="18"/>
                <w:szCs w:val="18"/>
              </w:rPr>
              <w:t>5.43</w:t>
            </w:r>
          </w:p>
        </w:tc>
        <w:tc>
          <w:tcPr>
            <w:tcW w:w="1187" w:type="dxa"/>
            <w:tcBorders>
              <w:top w:val="nil"/>
              <w:bottom w:val="single" w:sz="4" w:space="0" w:color="auto"/>
            </w:tcBorders>
            <w:vAlign w:val="center"/>
          </w:tcPr>
          <w:p>
            <w:pPr>
              <w:widowControl/>
              <w:jc w:val="center"/>
              <w:rPr>
                <w:kern w:val="0"/>
                <w:sz w:val="18"/>
                <w:szCs w:val="18"/>
              </w:rPr>
            </w:pPr>
            <w:r w:rsidR="0092189E">
              <w:rPr>
                <w:kern w:val="0"/>
                <w:sz w:val="18"/>
                <w:szCs w:val="18"/>
              </w:rPr>
              <w:t>25.71</w:t>
            </w:r>
          </w:p>
        </w:tc>
      </w:tr>
      <w:tr w:rsidR="0092189E">
        <w:trPr>
          <w:trHeight w:hRule="exact" w:val="340"/>
          <w:jc w:val="center"/>
        </w:trPr>
        <w:tc>
          <w:tcPr>
            <w:tcW w:w="1239" w:type="dxa"/>
            <w:vMerge w:val="restart"/>
            <w:tcBorders>
              <w:top w:val="single" w:sz="4" w:space="0" w:color="auto"/>
              <w:bottom w:val="single" w:sz="4" w:space="0" w:color="auto"/>
            </w:tcBorders>
            <w:vAlign w:val="center"/>
          </w:tcPr>
          <w:p>
            <w:pPr>
              <w:widowControl/>
              <w:jc w:val="center"/>
              <w:rPr>
                <w:kern w:val="0"/>
                <w:sz w:val="18"/>
                <w:szCs w:val="18"/>
              </w:rPr>
            </w:pPr>
            <w:r w:rsidR="0092189E">
              <w:rPr>
                <w:kern w:val="0"/>
                <w:sz w:val="18"/>
                <w:szCs w:val="18"/>
              </w:rPr>
              <w:t>Wet clay</w:t>
            </w:r>
          </w:p>
          <w:p>
            <w:pPr>
              <w:widowControl/>
              <w:jc w:val="center"/>
              <w:rPr>
                <w:kern w:val="0"/>
                <w:sz w:val="18"/>
                <w:szCs w:val="18"/>
              </w:rPr>
            </w:pPr>
            <w:r w:rsidR="0092189E">
              <w:rPr>
                <w:kern w:val="0"/>
                <w:sz w:val="18"/>
                <w:szCs w:val="18"/>
              </w:rPr>
              <w:t>(Moisture content=8%)</w:t>
            </w:r>
          </w:p>
        </w:tc>
        <w:tc>
          <w:tcPr>
            <w:tcW w:w="812" w:type="dxa"/>
            <w:tcBorders>
              <w:top w:val="single" w:sz="4" w:space="0" w:color="auto"/>
              <w:bottom w:val="nil"/>
            </w:tcBorders>
            <w:vAlign w:val="center"/>
          </w:tcPr>
          <w:p>
            <w:pPr>
              <w:widowControl/>
              <w:jc w:val="center"/>
              <w:rPr>
                <w:kern w:val="0"/>
                <w:sz w:val="18"/>
                <w:szCs w:val="18"/>
              </w:rPr>
            </w:pPr>
            <w:r w:rsidR="0092189E">
              <w:rPr>
                <w:kern w:val="0"/>
                <w:sz w:val="18"/>
                <w:szCs w:val="18"/>
              </w:rPr>
              <w:t>Al</w:t>
            </w:r>
          </w:p>
        </w:tc>
        <w:tc>
          <w:tcPr>
            <w:tcW w:w="969" w:type="dxa"/>
            <w:tcBorders>
              <w:top w:val="single" w:sz="4" w:space="0" w:color="auto"/>
              <w:bottom w:val="nil"/>
            </w:tcBorders>
            <w:vAlign w:val="center"/>
          </w:tcPr>
          <w:p>
            <w:pPr>
              <w:widowControl/>
              <w:jc w:val="center"/>
              <w:rPr>
                <w:kern w:val="0"/>
                <w:sz w:val="18"/>
                <w:szCs w:val="18"/>
              </w:rPr>
            </w:pPr>
            <w:r w:rsidR="0092189E">
              <w:rPr>
                <w:kern w:val="0"/>
                <w:sz w:val="18"/>
                <w:szCs w:val="18"/>
              </w:rPr>
              <w:t>0.563</w:t>
            </w:r>
          </w:p>
        </w:tc>
        <w:tc>
          <w:tcPr>
            <w:tcW w:w="1228" w:type="dxa"/>
            <w:tcBorders>
              <w:top w:val="single" w:sz="4" w:space="0" w:color="auto"/>
              <w:bottom w:val="nil"/>
            </w:tcBorders>
            <w:vAlign w:val="center"/>
          </w:tcPr>
          <w:p>
            <w:pPr>
              <w:widowControl/>
              <w:jc w:val="center"/>
              <w:rPr>
                <w:kern w:val="0"/>
                <w:sz w:val="18"/>
                <w:szCs w:val="18"/>
              </w:rPr>
            </w:pPr>
            <w:r w:rsidR="0092189E">
              <w:rPr>
                <w:kern w:val="0"/>
                <w:sz w:val="18"/>
                <w:szCs w:val="18"/>
              </w:rPr>
              <w:t>1564</w:t>
            </w:r>
          </w:p>
        </w:tc>
        <w:tc>
          <w:tcPr>
            <w:tcW w:w="956" w:type="dxa"/>
            <w:tcBorders>
              <w:top w:val="single" w:sz="4" w:space="0" w:color="auto"/>
              <w:bottom w:val="nil"/>
            </w:tcBorders>
            <w:vAlign w:val="center"/>
          </w:tcPr>
          <w:p>
            <w:pPr>
              <w:widowControl/>
              <w:jc w:val="center"/>
              <w:rPr>
                <w:kern w:val="0"/>
                <w:sz w:val="18"/>
                <w:szCs w:val="18"/>
              </w:rPr>
            </w:pPr>
            <w:r w:rsidR="0092189E">
              <w:rPr>
                <w:kern w:val="0"/>
                <w:sz w:val="18"/>
                <w:szCs w:val="18"/>
              </w:rPr>
              <w:t>2.94</w:t>
            </w:r>
          </w:p>
        </w:tc>
        <w:tc>
          <w:tcPr>
            <w:tcW w:w="1050" w:type="dxa"/>
            <w:tcBorders>
              <w:top w:val="single" w:sz="4" w:space="0" w:color="auto"/>
              <w:bottom w:val="nil"/>
            </w:tcBorders>
            <w:vAlign w:val="center"/>
          </w:tcPr>
          <w:p>
            <w:pPr>
              <w:widowControl/>
              <w:jc w:val="center"/>
              <w:rPr>
                <w:kern w:val="0"/>
                <w:sz w:val="18"/>
                <w:szCs w:val="18"/>
              </w:rPr>
            </w:pPr>
            <w:r w:rsidR="0092189E">
              <w:rPr>
                <w:kern w:val="0"/>
                <w:sz w:val="18"/>
                <w:szCs w:val="18"/>
              </w:rPr>
              <w:t>0.46</w:t>
            </w:r>
          </w:p>
        </w:tc>
        <w:tc>
          <w:tcPr>
            <w:tcW w:w="1050" w:type="dxa"/>
            <w:tcBorders>
              <w:top w:val="single" w:sz="4" w:space="0" w:color="auto"/>
              <w:bottom w:val="nil"/>
            </w:tcBorders>
            <w:vAlign w:val="center"/>
          </w:tcPr>
          <w:p>
            <w:pPr>
              <w:widowControl/>
              <w:jc w:val="center"/>
              <w:rPr>
                <w:kern w:val="0"/>
                <w:sz w:val="18"/>
                <w:szCs w:val="18"/>
              </w:rPr>
            </w:pPr>
            <w:r w:rsidR="0092189E">
              <w:rPr>
                <w:kern w:val="0"/>
                <w:sz w:val="18"/>
                <w:szCs w:val="18"/>
              </w:rPr>
              <w:t>1.88</w:t>
            </w:r>
          </w:p>
        </w:tc>
        <w:tc>
          <w:tcPr>
            <w:tcW w:w="1187" w:type="dxa"/>
            <w:tcBorders>
              <w:top w:val="single" w:sz="4" w:space="0" w:color="auto"/>
              <w:bottom w:val="nil"/>
            </w:tcBorders>
            <w:vAlign w:val="center"/>
          </w:tcPr>
          <w:p>
            <w:pPr>
              <w:widowControl/>
              <w:jc w:val="center"/>
              <w:rPr>
                <w:kern w:val="0"/>
                <w:sz w:val="18"/>
                <w:szCs w:val="18"/>
              </w:rPr>
            </w:pPr>
            <w:r w:rsidR="0092189E">
              <w:rPr>
                <w:kern w:val="0"/>
                <w:sz w:val="18"/>
                <w:szCs w:val="18"/>
              </w:rPr>
              <w:t>1.58</w:t>
            </w:r>
          </w:p>
        </w:tc>
      </w:tr>
      <w:tr w:rsidR="0092189E">
        <w:trPr>
          <w:trHeight w:hRule="exact" w:val="340"/>
          <w:jc w:val="center"/>
        </w:trPr>
        <w:tc>
          <w:tcPr>
            <w:tcW w:w="1239" w:type="dxa"/>
            <w:vMerge/>
            <w:tcBorders>
              <w:top w:val="nil"/>
              <w:bottom w:val="single" w:sz="4" w:space="0" w:color="auto"/>
            </w:tcBorders>
            <w:vAlign w:val="center"/>
          </w:tcPr>
          <w:p>
            <w:pPr>
              <w:widowControl/>
              <w:jc w:val="center"/>
              <w:rPr>
                <w:kern w:val="0"/>
                <w:sz w:val="18"/>
                <w:szCs w:val="18"/>
              </w:rPr>
            </w:pPr>
          </w:p>
        </w:tc>
        <w:tc>
          <w:tcPr>
            <w:tcW w:w="812" w:type="dxa"/>
            <w:tcBorders>
              <w:top w:val="nil"/>
              <w:bottom w:val="nil"/>
            </w:tcBorders>
            <w:vAlign w:val="center"/>
          </w:tcPr>
          <w:p>
            <w:pPr>
              <w:widowControl/>
              <w:jc w:val="center"/>
              <w:rPr>
                <w:kern w:val="0"/>
                <w:sz w:val="18"/>
                <w:szCs w:val="18"/>
              </w:rPr>
            </w:pPr>
            <w:r w:rsidR="0092189E">
              <w:rPr>
                <w:kern w:val="0"/>
                <w:sz w:val="18"/>
                <w:szCs w:val="18"/>
              </w:rPr>
              <w:t>Cu</w:t>
            </w:r>
          </w:p>
        </w:tc>
        <w:tc>
          <w:tcPr>
            <w:tcW w:w="969" w:type="dxa"/>
            <w:tcBorders>
              <w:top w:val="nil"/>
              <w:bottom w:val="nil"/>
            </w:tcBorders>
            <w:vAlign w:val="center"/>
          </w:tcPr>
          <w:p>
            <w:pPr>
              <w:widowControl/>
              <w:jc w:val="center"/>
              <w:rPr>
                <w:kern w:val="0"/>
                <w:sz w:val="18"/>
                <w:szCs w:val="18"/>
              </w:rPr>
            </w:pPr>
            <w:r w:rsidR="0092189E">
              <w:rPr>
                <w:kern w:val="0"/>
                <w:sz w:val="18"/>
                <w:szCs w:val="18"/>
              </w:rPr>
              <w:t>1.101</w:t>
            </w:r>
          </w:p>
        </w:tc>
        <w:tc>
          <w:tcPr>
            <w:tcW w:w="1228" w:type="dxa"/>
            <w:tcBorders>
              <w:top w:val="nil"/>
              <w:bottom w:val="nil"/>
            </w:tcBorders>
            <w:vAlign w:val="center"/>
          </w:tcPr>
          <w:p>
            <w:pPr>
              <w:widowControl/>
              <w:jc w:val="center"/>
              <w:rPr>
                <w:kern w:val="0"/>
                <w:sz w:val="18"/>
                <w:szCs w:val="18"/>
              </w:rPr>
            </w:pPr>
            <w:r w:rsidR="0092189E">
              <w:rPr>
                <w:kern w:val="0"/>
                <w:sz w:val="18"/>
                <w:szCs w:val="18"/>
              </w:rPr>
              <w:t>956</w:t>
            </w:r>
          </w:p>
        </w:tc>
        <w:tc>
          <w:tcPr>
            <w:tcW w:w="956" w:type="dxa"/>
            <w:tcBorders>
              <w:top w:val="nil"/>
              <w:bottom w:val="nil"/>
            </w:tcBorders>
            <w:vAlign w:val="center"/>
          </w:tcPr>
          <w:p>
            <w:pPr>
              <w:widowControl/>
              <w:jc w:val="center"/>
              <w:rPr>
                <w:kern w:val="0"/>
                <w:sz w:val="18"/>
                <w:szCs w:val="18"/>
              </w:rPr>
            </w:pPr>
            <w:r w:rsidR="0092189E">
              <w:rPr>
                <w:kern w:val="0"/>
                <w:sz w:val="18"/>
                <w:szCs w:val="18"/>
              </w:rPr>
              <w:t>2.98</w:t>
            </w:r>
          </w:p>
        </w:tc>
        <w:tc>
          <w:tcPr>
            <w:tcW w:w="1050" w:type="dxa"/>
            <w:tcBorders>
              <w:top w:val="nil"/>
              <w:bottom w:val="nil"/>
            </w:tcBorders>
            <w:vAlign w:val="center"/>
          </w:tcPr>
          <w:p>
            <w:pPr>
              <w:widowControl/>
              <w:jc w:val="center"/>
              <w:rPr>
                <w:kern w:val="0"/>
                <w:sz w:val="18"/>
                <w:szCs w:val="18"/>
              </w:rPr>
            </w:pPr>
            <w:r w:rsidR="0092189E">
              <w:rPr>
                <w:kern w:val="0"/>
                <w:sz w:val="18"/>
                <w:szCs w:val="18"/>
              </w:rPr>
              <w:t>0.95</w:t>
            </w:r>
          </w:p>
        </w:tc>
        <w:tc>
          <w:tcPr>
            <w:tcW w:w="1050" w:type="dxa"/>
            <w:tcBorders>
              <w:top w:val="nil"/>
              <w:bottom w:val="nil"/>
            </w:tcBorders>
            <w:vAlign w:val="center"/>
          </w:tcPr>
          <w:p>
            <w:pPr>
              <w:widowControl/>
              <w:jc w:val="center"/>
              <w:rPr>
                <w:kern w:val="0"/>
                <w:sz w:val="18"/>
                <w:szCs w:val="18"/>
              </w:rPr>
            </w:pPr>
            <w:r w:rsidR="0092189E">
              <w:rPr>
                <w:kern w:val="0"/>
                <w:sz w:val="18"/>
                <w:szCs w:val="18"/>
              </w:rPr>
              <w:t>3.12</w:t>
            </w:r>
          </w:p>
        </w:tc>
        <w:tc>
          <w:tcPr>
            <w:tcW w:w="1187" w:type="dxa"/>
            <w:tcBorders>
              <w:top w:val="nil"/>
              <w:bottom w:val="nil"/>
            </w:tcBorders>
            <w:vAlign w:val="center"/>
          </w:tcPr>
          <w:p>
            <w:pPr>
              <w:widowControl/>
              <w:jc w:val="center"/>
              <w:rPr>
                <w:kern w:val="0"/>
                <w:sz w:val="18"/>
                <w:szCs w:val="18"/>
              </w:rPr>
            </w:pPr>
            <w:r w:rsidR="0092189E">
              <w:rPr>
                <w:kern w:val="0"/>
                <w:sz w:val="18"/>
                <w:szCs w:val="18"/>
              </w:rPr>
              <w:t>5.46</w:t>
            </w:r>
          </w:p>
        </w:tc>
      </w:tr>
      <w:tr w:rsidR="0092189E">
        <w:trPr>
          <w:trHeight w:hRule="exact" w:val="340"/>
          <w:jc w:val="center"/>
        </w:trPr>
        <w:tc>
          <w:tcPr>
            <w:tcW w:w="1239" w:type="dxa"/>
            <w:vMerge/>
            <w:tcBorders>
              <w:top w:val="nil"/>
              <w:bottom w:val="single" w:sz="4" w:space="0" w:color="auto"/>
            </w:tcBorders>
            <w:vAlign w:val="center"/>
          </w:tcPr>
          <w:p>
            <w:pPr>
              <w:widowControl/>
              <w:jc w:val="center"/>
              <w:rPr>
                <w:kern w:val="0"/>
                <w:sz w:val="18"/>
                <w:szCs w:val="18"/>
              </w:rPr>
            </w:pPr>
          </w:p>
        </w:tc>
        <w:tc>
          <w:tcPr>
            <w:tcW w:w="812" w:type="dxa"/>
            <w:tcBorders>
              <w:top w:val="nil"/>
              <w:bottom w:val="nil"/>
            </w:tcBorders>
            <w:vAlign w:val="center"/>
          </w:tcPr>
          <w:p>
            <w:pPr>
              <w:widowControl/>
              <w:jc w:val="center"/>
              <w:rPr>
                <w:kern w:val="0"/>
                <w:sz w:val="18"/>
                <w:szCs w:val="18"/>
              </w:rPr>
            </w:pPr>
            <w:r w:rsidR="0092189E">
              <w:rPr>
                <w:kern w:val="0"/>
                <w:sz w:val="18"/>
                <w:szCs w:val="18"/>
              </w:rPr>
              <w:t>Cu</w:t>
            </w:r>
          </w:p>
        </w:tc>
        <w:tc>
          <w:tcPr>
            <w:tcW w:w="969" w:type="dxa"/>
            <w:tcBorders>
              <w:top w:val="nil"/>
              <w:bottom w:val="nil"/>
            </w:tcBorders>
            <w:vAlign w:val="center"/>
          </w:tcPr>
          <w:p>
            <w:pPr>
              <w:widowControl/>
              <w:jc w:val="center"/>
              <w:rPr>
                <w:kern w:val="0"/>
                <w:sz w:val="18"/>
                <w:szCs w:val="18"/>
              </w:rPr>
            </w:pPr>
            <w:r w:rsidR="0092189E">
              <w:rPr>
                <w:kern w:val="0"/>
                <w:sz w:val="18"/>
                <w:szCs w:val="18"/>
              </w:rPr>
              <w:t>2.290</w:t>
            </w:r>
          </w:p>
        </w:tc>
        <w:tc>
          <w:tcPr>
            <w:tcW w:w="1228" w:type="dxa"/>
            <w:tcBorders>
              <w:top w:val="nil"/>
              <w:bottom w:val="nil"/>
            </w:tcBorders>
            <w:vAlign w:val="center"/>
          </w:tcPr>
          <w:p>
            <w:pPr>
              <w:widowControl/>
              <w:jc w:val="center"/>
              <w:rPr>
                <w:kern w:val="0"/>
                <w:sz w:val="18"/>
                <w:szCs w:val="18"/>
              </w:rPr>
            </w:pPr>
            <w:r w:rsidR="0092189E">
              <w:rPr>
                <w:kern w:val="0"/>
                <w:sz w:val="18"/>
                <w:szCs w:val="18"/>
              </w:rPr>
              <w:t>640</w:t>
            </w:r>
          </w:p>
        </w:tc>
        <w:tc>
          <w:tcPr>
            <w:tcW w:w="956" w:type="dxa"/>
            <w:tcBorders>
              <w:top w:val="nil"/>
              <w:bottom w:val="nil"/>
            </w:tcBorders>
            <w:vAlign w:val="center"/>
          </w:tcPr>
          <w:p>
            <w:pPr>
              <w:widowControl/>
              <w:jc w:val="center"/>
              <w:rPr>
                <w:kern w:val="0"/>
                <w:sz w:val="18"/>
                <w:szCs w:val="18"/>
              </w:rPr>
            </w:pPr>
            <w:r w:rsidR="0092189E">
              <w:rPr>
                <w:kern w:val="0"/>
                <w:sz w:val="18"/>
                <w:szCs w:val="18"/>
              </w:rPr>
              <w:t>3.00</w:t>
            </w:r>
          </w:p>
        </w:tc>
        <w:tc>
          <w:tcPr>
            <w:tcW w:w="1050" w:type="dxa"/>
            <w:tcBorders>
              <w:top w:val="nil"/>
              <w:bottom w:val="nil"/>
            </w:tcBorders>
            <w:vAlign w:val="center"/>
          </w:tcPr>
          <w:p>
            <w:pPr>
              <w:widowControl/>
              <w:jc w:val="center"/>
              <w:rPr>
                <w:kern w:val="0"/>
                <w:sz w:val="18"/>
                <w:szCs w:val="18"/>
              </w:rPr>
            </w:pPr>
            <w:r w:rsidR="0092189E">
              <w:rPr>
                <w:kern w:val="0"/>
                <w:sz w:val="18"/>
                <w:szCs w:val="18"/>
              </w:rPr>
              <w:t>1.89</w:t>
            </w:r>
          </w:p>
        </w:tc>
        <w:tc>
          <w:tcPr>
            <w:tcW w:w="1050" w:type="dxa"/>
            <w:tcBorders>
              <w:top w:val="nil"/>
              <w:bottom w:val="nil"/>
            </w:tcBorders>
            <w:vAlign w:val="center"/>
          </w:tcPr>
          <w:p>
            <w:pPr>
              <w:widowControl/>
              <w:jc w:val="center"/>
              <w:rPr>
                <w:kern w:val="0"/>
                <w:sz w:val="18"/>
                <w:szCs w:val="18"/>
              </w:rPr>
            </w:pPr>
            <w:r w:rsidR="0092189E">
              <w:rPr>
                <w:kern w:val="0"/>
                <w:sz w:val="18"/>
                <w:szCs w:val="18"/>
              </w:rPr>
              <w:t>4.69</w:t>
            </w:r>
          </w:p>
        </w:tc>
        <w:tc>
          <w:tcPr>
            <w:tcW w:w="1187" w:type="dxa"/>
            <w:tcBorders>
              <w:top w:val="nil"/>
              <w:bottom w:val="nil"/>
            </w:tcBorders>
            <w:vAlign w:val="center"/>
          </w:tcPr>
          <w:p>
            <w:pPr>
              <w:widowControl/>
              <w:jc w:val="center"/>
              <w:rPr>
                <w:kern w:val="0"/>
                <w:sz w:val="18"/>
                <w:szCs w:val="18"/>
              </w:rPr>
            </w:pPr>
            <w:r w:rsidR="0092189E">
              <w:rPr>
                <w:kern w:val="0"/>
                <w:sz w:val="18"/>
                <w:szCs w:val="18"/>
              </w:rPr>
              <w:t>16.26</w:t>
            </w:r>
          </w:p>
        </w:tc>
      </w:tr>
      <w:tr w:rsidR="0092189E">
        <w:trPr>
          <w:trHeight w:hRule="exact" w:val="340"/>
          <w:jc w:val="center"/>
        </w:trPr>
        <w:tc>
          <w:tcPr>
            <w:tcW w:w="1239" w:type="dxa"/>
            <w:vMerge/>
            <w:tcBorders>
              <w:top w:val="nil"/>
              <w:bottom w:val="single" w:sz="4" w:space="0" w:color="auto"/>
            </w:tcBorders>
            <w:vAlign w:val="center"/>
          </w:tcPr>
          <w:p>
            <w:pPr>
              <w:widowControl/>
              <w:jc w:val="center"/>
              <w:rPr>
                <w:kern w:val="0"/>
                <w:sz w:val="18"/>
                <w:szCs w:val="18"/>
              </w:rPr>
            </w:pPr>
          </w:p>
        </w:tc>
        <w:tc>
          <w:tcPr>
            <w:tcW w:w="812" w:type="dxa"/>
            <w:tcBorders>
              <w:top w:val="nil"/>
              <w:bottom w:val="single" w:sz="4" w:space="0" w:color="auto"/>
            </w:tcBorders>
            <w:vAlign w:val="center"/>
          </w:tcPr>
          <w:p>
            <w:pPr>
              <w:widowControl/>
              <w:jc w:val="center"/>
              <w:rPr>
                <w:kern w:val="0"/>
                <w:sz w:val="18"/>
                <w:szCs w:val="18"/>
              </w:rPr>
            </w:pPr>
            <w:r w:rsidR="0092189E">
              <w:rPr>
                <w:kern w:val="0"/>
                <w:sz w:val="18"/>
                <w:szCs w:val="18"/>
              </w:rPr>
              <w:t>Ta</w:t>
            </w:r>
          </w:p>
        </w:tc>
        <w:tc>
          <w:tcPr>
            <w:tcW w:w="969" w:type="dxa"/>
            <w:tcBorders>
              <w:top w:val="nil"/>
              <w:bottom w:val="single" w:sz="4" w:space="0" w:color="auto"/>
            </w:tcBorders>
            <w:vAlign w:val="center"/>
          </w:tcPr>
          <w:p>
            <w:pPr>
              <w:widowControl/>
              <w:jc w:val="center"/>
              <w:rPr>
                <w:kern w:val="0"/>
                <w:sz w:val="18"/>
                <w:szCs w:val="18"/>
              </w:rPr>
            </w:pPr>
            <w:r w:rsidR="0092189E">
              <w:rPr>
                <w:kern w:val="0"/>
                <w:sz w:val="18"/>
                <w:szCs w:val="18"/>
              </w:rPr>
              <w:t>3.190</w:t>
            </w:r>
          </w:p>
        </w:tc>
        <w:tc>
          <w:tcPr>
            <w:tcW w:w="1228" w:type="dxa"/>
            <w:tcBorders>
              <w:top w:val="nil"/>
              <w:bottom w:val="single" w:sz="4" w:space="0" w:color="auto"/>
            </w:tcBorders>
            <w:vAlign w:val="center"/>
          </w:tcPr>
          <w:p>
            <w:pPr>
              <w:widowControl/>
              <w:jc w:val="center"/>
              <w:rPr>
                <w:kern w:val="0"/>
                <w:sz w:val="18"/>
                <w:szCs w:val="18"/>
              </w:rPr>
            </w:pPr>
            <w:r w:rsidR="0092189E">
              <w:rPr>
                <w:kern w:val="0"/>
                <w:sz w:val="18"/>
                <w:szCs w:val="18"/>
              </w:rPr>
              <w:t>500</w:t>
            </w:r>
          </w:p>
        </w:tc>
        <w:tc>
          <w:tcPr>
            <w:tcW w:w="956" w:type="dxa"/>
            <w:tcBorders>
              <w:top w:val="nil"/>
              <w:bottom w:val="single" w:sz="4" w:space="0" w:color="auto"/>
            </w:tcBorders>
            <w:vAlign w:val="center"/>
          </w:tcPr>
          <w:p>
            <w:pPr>
              <w:widowControl/>
              <w:jc w:val="center"/>
              <w:rPr>
                <w:kern w:val="0"/>
                <w:sz w:val="18"/>
                <w:szCs w:val="18"/>
              </w:rPr>
            </w:pPr>
            <w:r w:rsidR="0092189E">
              <w:rPr>
                <w:kern w:val="0"/>
                <w:sz w:val="18"/>
                <w:szCs w:val="18"/>
              </w:rPr>
              <w:t>2.94</w:t>
            </w:r>
          </w:p>
        </w:tc>
        <w:tc>
          <w:tcPr>
            <w:tcW w:w="1050" w:type="dxa"/>
            <w:tcBorders>
              <w:top w:val="nil"/>
              <w:bottom w:val="single" w:sz="4" w:space="0" w:color="auto"/>
            </w:tcBorders>
            <w:vAlign w:val="center"/>
          </w:tcPr>
          <w:p>
            <w:pPr>
              <w:widowControl/>
              <w:jc w:val="center"/>
              <w:rPr>
                <w:kern w:val="0"/>
                <w:sz w:val="18"/>
                <w:szCs w:val="18"/>
              </w:rPr>
            </w:pPr>
            <w:r w:rsidR="0092189E">
              <w:rPr>
                <w:kern w:val="0"/>
                <w:sz w:val="18"/>
                <w:szCs w:val="18"/>
              </w:rPr>
              <w:t>2.74</w:t>
            </w:r>
          </w:p>
        </w:tc>
        <w:tc>
          <w:tcPr>
            <w:tcW w:w="1050" w:type="dxa"/>
            <w:tcBorders>
              <w:top w:val="nil"/>
              <w:bottom w:val="single" w:sz="4" w:space="0" w:color="auto"/>
            </w:tcBorders>
            <w:vAlign w:val="center"/>
          </w:tcPr>
          <w:p>
            <w:pPr>
              <w:widowControl/>
              <w:jc w:val="center"/>
              <w:rPr>
                <w:kern w:val="0"/>
                <w:sz w:val="18"/>
                <w:szCs w:val="18"/>
              </w:rPr>
            </w:pPr>
            <w:r w:rsidR="0092189E">
              <w:rPr>
                <w:kern w:val="0"/>
                <w:sz w:val="18"/>
                <w:szCs w:val="18"/>
              </w:rPr>
              <w:t>5.88</w:t>
            </w:r>
          </w:p>
        </w:tc>
        <w:tc>
          <w:tcPr>
            <w:tcW w:w="1187" w:type="dxa"/>
            <w:tcBorders>
              <w:top w:val="nil"/>
              <w:bottom w:val="single" w:sz="4" w:space="0" w:color="auto"/>
            </w:tcBorders>
            <w:vAlign w:val="center"/>
          </w:tcPr>
          <w:p>
            <w:pPr>
              <w:widowControl/>
              <w:jc w:val="center"/>
              <w:rPr>
                <w:kern w:val="0"/>
                <w:sz w:val="18"/>
                <w:szCs w:val="18"/>
              </w:rPr>
            </w:pPr>
            <w:r w:rsidR="0092189E">
              <w:rPr>
                <w:kern w:val="0"/>
                <w:sz w:val="18"/>
                <w:szCs w:val="18"/>
              </w:rPr>
              <w:t>29.60</w:t>
            </w:r>
          </w:p>
        </w:tc>
      </w:tr>
      <w:tr w:rsidR="0092189E">
        <w:trPr>
          <w:trHeight w:hRule="exact" w:val="340"/>
          <w:jc w:val="center"/>
        </w:trPr>
        <w:tc>
          <w:tcPr>
            <w:tcW w:w="1239" w:type="dxa"/>
            <w:vMerge w:val="restart"/>
            <w:tcBorders>
              <w:top w:val="single" w:sz="4" w:space="0" w:color="auto"/>
              <w:bottom w:val="nil"/>
            </w:tcBorders>
            <w:vAlign w:val="center"/>
          </w:tcPr>
          <w:p>
            <w:pPr>
              <w:widowControl/>
              <w:jc w:val="center"/>
              <w:rPr>
                <w:kern w:val="0"/>
                <w:sz w:val="18"/>
                <w:szCs w:val="18"/>
              </w:rPr>
            </w:pPr>
            <w:r w:rsidR="0092189E">
              <w:rPr>
                <w:kern w:val="0"/>
                <w:sz w:val="18"/>
                <w:szCs w:val="18"/>
              </w:rPr>
              <w:t>Wet clay</w:t>
            </w:r>
          </w:p>
          <w:p>
            <w:pPr>
              <w:jc w:val="center"/>
              <w:rPr>
                <w:kern w:val="0"/>
                <w:sz w:val="18"/>
                <w:szCs w:val="18"/>
              </w:rPr>
            </w:pPr>
            <w:r w:rsidR="0092189E">
              <w:rPr>
                <w:kern w:val="0"/>
                <w:sz w:val="18"/>
                <w:szCs w:val="18"/>
              </w:rPr>
              <w:t>(Moisture content=15%)</w:t>
            </w:r>
          </w:p>
        </w:tc>
        <w:tc>
          <w:tcPr>
            <w:tcW w:w="812" w:type="dxa"/>
            <w:tcBorders>
              <w:top w:val="single" w:sz="4" w:space="0" w:color="auto"/>
              <w:bottom w:val="nil"/>
            </w:tcBorders>
            <w:vAlign w:val="center"/>
          </w:tcPr>
          <w:p>
            <w:pPr>
              <w:widowControl/>
              <w:jc w:val="center"/>
              <w:rPr>
                <w:kern w:val="0"/>
                <w:sz w:val="18"/>
                <w:szCs w:val="18"/>
              </w:rPr>
            </w:pPr>
            <w:r w:rsidR="0092189E">
              <w:rPr>
                <w:kern w:val="0"/>
                <w:sz w:val="18"/>
                <w:szCs w:val="18"/>
              </w:rPr>
              <w:t>Al</w:t>
            </w:r>
          </w:p>
        </w:tc>
        <w:tc>
          <w:tcPr>
            <w:tcW w:w="969" w:type="dxa"/>
            <w:tcBorders>
              <w:top w:val="single" w:sz="4" w:space="0" w:color="auto"/>
              <w:bottom w:val="nil"/>
            </w:tcBorders>
            <w:vAlign w:val="center"/>
          </w:tcPr>
          <w:p>
            <w:pPr>
              <w:widowControl/>
              <w:jc w:val="center"/>
              <w:rPr>
                <w:kern w:val="0"/>
                <w:sz w:val="18"/>
                <w:szCs w:val="18"/>
              </w:rPr>
            </w:pPr>
            <w:r w:rsidR="0092189E">
              <w:rPr>
                <w:kern w:val="0"/>
                <w:sz w:val="18"/>
                <w:szCs w:val="18"/>
              </w:rPr>
              <w:t>0.495</w:t>
            </w:r>
          </w:p>
        </w:tc>
        <w:tc>
          <w:tcPr>
            <w:tcW w:w="1228" w:type="dxa"/>
            <w:tcBorders>
              <w:top w:val="single" w:sz="4" w:space="0" w:color="auto"/>
              <w:bottom w:val="nil"/>
            </w:tcBorders>
            <w:vAlign w:val="center"/>
          </w:tcPr>
          <w:p>
            <w:pPr>
              <w:widowControl/>
              <w:jc w:val="center"/>
              <w:rPr>
                <w:kern w:val="0"/>
                <w:sz w:val="18"/>
                <w:szCs w:val="18"/>
              </w:rPr>
            </w:pPr>
            <w:r w:rsidR="0092189E">
              <w:rPr>
                <w:kern w:val="0"/>
                <w:sz w:val="18"/>
                <w:szCs w:val="18"/>
              </w:rPr>
              <w:t>1192</w:t>
            </w:r>
          </w:p>
        </w:tc>
        <w:tc>
          <w:tcPr>
            <w:tcW w:w="956" w:type="dxa"/>
            <w:tcBorders>
              <w:top w:val="single" w:sz="4" w:space="0" w:color="auto"/>
              <w:bottom w:val="nil"/>
            </w:tcBorders>
            <w:vAlign w:val="center"/>
          </w:tcPr>
          <w:p>
            <w:pPr>
              <w:widowControl/>
              <w:jc w:val="center"/>
              <w:rPr>
                <w:kern w:val="0"/>
                <w:sz w:val="18"/>
                <w:szCs w:val="18"/>
              </w:rPr>
            </w:pPr>
            <w:r w:rsidR="0092189E">
              <w:rPr>
                <w:kern w:val="0"/>
                <w:sz w:val="18"/>
                <w:szCs w:val="18"/>
              </w:rPr>
              <w:t>3.00</w:t>
            </w:r>
          </w:p>
        </w:tc>
        <w:tc>
          <w:tcPr>
            <w:tcW w:w="1050" w:type="dxa"/>
            <w:tcBorders>
              <w:top w:val="single" w:sz="4" w:space="0" w:color="auto"/>
              <w:bottom w:val="nil"/>
            </w:tcBorders>
            <w:vAlign w:val="center"/>
          </w:tcPr>
          <w:p>
            <w:pPr>
              <w:widowControl/>
              <w:jc w:val="center"/>
              <w:rPr>
                <w:kern w:val="0"/>
                <w:sz w:val="18"/>
                <w:szCs w:val="18"/>
              </w:rPr>
            </w:pPr>
            <w:r w:rsidR="0092189E">
              <w:rPr>
                <w:kern w:val="0"/>
                <w:sz w:val="18"/>
                <w:szCs w:val="18"/>
              </w:rPr>
              <w:t>0.37</w:t>
            </w:r>
          </w:p>
        </w:tc>
        <w:tc>
          <w:tcPr>
            <w:tcW w:w="1050" w:type="dxa"/>
            <w:tcBorders>
              <w:top w:val="single" w:sz="4" w:space="0" w:color="auto"/>
              <w:bottom w:val="nil"/>
            </w:tcBorders>
            <w:vAlign w:val="center"/>
          </w:tcPr>
          <w:p>
            <w:pPr>
              <w:widowControl/>
              <w:jc w:val="center"/>
              <w:rPr>
                <w:kern w:val="0"/>
                <w:sz w:val="18"/>
                <w:szCs w:val="18"/>
              </w:rPr>
            </w:pPr>
            <w:r w:rsidR="0092189E">
              <w:rPr>
                <w:kern w:val="0"/>
                <w:sz w:val="18"/>
                <w:szCs w:val="18"/>
              </w:rPr>
              <w:t>2.52</w:t>
            </w:r>
          </w:p>
        </w:tc>
        <w:tc>
          <w:tcPr>
            <w:tcW w:w="1187" w:type="dxa"/>
            <w:tcBorders>
              <w:top w:val="single" w:sz="4" w:space="0" w:color="auto"/>
              <w:bottom w:val="nil"/>
            </w:tcBorders>
            <w:vAlign w:val="center"/>
          </w:tcPr>
          <w:p>
            <w:pPr>
              <w:widowControl/>
              <w:jc w:val="center"/>
              <w:rPr>
                <w:kern w:val="0"/>
                <w:sz w:val="18"/>
                <w:szCs w:val="18"/>
              </w:rPr>
            </w:pPr>
            <w:r w:rsidR="0092189E">
              <w:rPr>
                <w:kern w:val="0"/>
                <w:sz w:val="18"/>
                <w:szCs w:val="18"/>
              </w:rPr>
              <w:t>1.84</w:t>
            </w:r>
          </w:p>
        </w:tc>
      </w:tr>
      <w:tr w:rsidR="0092189E">
        <w:trPr>
          <w:trHeight w:hRule="exact" w:val="340"/>
          <w:jc w:val="center"/>
        </w:trPr>
        <w:tc>
          <w:tcPr>
            <w:tcW w:w="1239" w:type="dxa"/>
            <w:vMerge/>
            <w:tcBorders>
              <w:top w:val="nil"/>
              <w:bottom w:val="nil"/>
            </w:tcBorders>
            <w:vAlign w:val="center"/>
          </w:tcPr>
          <w:p>
            <w:pPr>
              <w:widowControl/>
              <w:jc w:val="center"/>
              <w:rPr>
                <w:kern w:val="0"/>
                <w:sz w:val="18"/>
                <w:szCs w:val="18"/>
              </w:rPr>
            </w:pPr>
          </w:p>
        </w:tc>
        <w:tc>
          <w:tcPr>
            <w:tcW w:w="812" w:type="dxa"/>
            <w:tcBorders>
              <w:top w:val="nil"/>
              <w:bottom w:val="nil"/>
            </w:tcBorders>
            <w:vAlign w:val="center"/>
          </w:tcPr>
          <w:p>
            <w:pPr>
              <w:widowControl/>
              <w:jc w:val="center"/>
              <w:rPr>
                <w:kern w:val="0"/>
                <w:sz w:val="18"/>
                <w:szCs w:val="18"/>
              </w:rPr>
            </w:pPr>
            <w:r w:rsidR="0092189E">
              <w:rPr>
                <w:kern w:val="0"/>
                <w:sz w:val="18"/>
                <w:szCs w:val="18"/>
              </w:rPr>
              <w:t>Cu</w:t>
            </w:r>
          </w:p>
        </w:tc>
        <w:tc>
          <w:tcPr>
            <w:tcW w:w="969" w:type="dxa"/>
            <w:tcBorders>
              <w:top w:val="nil"/>
              <w:bottom w:val="nil"/>
            </w:tcBorders>
            <w:vAlign w:val="center"/>
          </w:tcPr>
          <w:p>
            <w:pPr>
              <w:widowControl/>
              <w:jc w:val="center"/>
              <w:rPr>
                <w:kern w:val="0"/>
                <w:sz w:val="18"/>
                <w:szCs w:val="18"/>
              </w:rPr>
            </w:pPr>
            <w:r w:rsidR="0092189E">
              <w:rPr>
                <w:kern w:val="0"/>
                <w:sz w:val="18"/>
                <w:szCs w:val="18"/>
              </w:rPr>
              <w:t>1.142</w:t>
            </w:r>
          </w:p>
        </w:tc>
        <w:tc>
          <w:tcPr>
            <w:tcW w:w="1228" w:type="dxa"/>
            <w:tcBorders>
              <w:top w:val="nil"/>
              <w:bottom w:val="nil"/>
            </w:tcBorders>
            <w:vAlign w:val="center"/>
          </w:tcPr>
          <w:p>
            <w:pPr>
              <w:widowControl/>
              <w:jc w:val="center"/>
              <w:rPr>
                <w:kern w:val="0"/>
                <w:sz w:val="18"/>
                <w:szCs w:val="18"/>
              </w:rPr>
            </w:pPr>
            <w:r w:rsidR="0092189E">
              <w:rPr>
                <w:kern w:val="0"/>
                <w:sz w:val="18"/>
                <w:szCs w:val="18"/>
              </w:rPr>
              <w:t>848</w:t>
            </w:r>
          </w:p>
        </w:tc>
        <w:tc>
          <w:tcPr>
            <w:tcW w:w="956" w:type="dxa"/>
            <w:tcBorders>
              <w:top w:val="nil"/>
              <w:bottom w:val="nil"/>
            </w:tcBorders>
            <w:vAlign w:val="center"/>
          </w:tcPr>
          <w:p>
            <w:pPr>
              <w:widowControl/>
              <w:jc w:val="center"/>
              <w:rPr>
                <w:kern w:val="0"/>
                <w:sz w:val="18"/>
                <w:szCs w:val="18"/>
              </w:rPr>
            </w:pPr>
            <w:r w:rsidR="0092189E">
              <w:rPr>
                <w:kern w:val="0"/>
                <w:sz w:val="18"/>
                <w:szCs w:val="18"/>
              </w:rPr>
              <w:t>2.98</w:t>
            </w:r>
          </w:p>
        </w:tc>
        <w:tc>
          <w:tcPr>
            <w:tcW w:w="1050" w:type="dxa"/>
            <w:tcBorders>
              <w:top w:val="nil"/>
              <w:bottom w:val="nil"/>
            </w:tcBorders>
            <w:vAlign w:val="center"/>
          </w:tcPr>
          <w:p>
            <w:pPr>
              <w:widowControl/>
              <w:jc w:val="center"/>
              <w:rPr>
                <w:kern w:val="0"/>
                <w:sz w:val="18"/>
                <w:szCs w:val="18"/>
              </w:rPr>
            </w:pPr>
            <w:r w:rsidR="0092189E">
              <w:rPr>
                <w:kern w:val="0"/>
                <w:sz w:val="18"/>
                <w:szCs w:val="18"/>
              </w:rPr>
              <w:t>0.97</w:t>
            </w:r>
          </w:p>
        </w:tc>
        <w:tc>
          <w:tcPr>
            <w:tcW w:w="1050" w:type="dxa"/>
            <w:tcBorders>
              <w:top w:val="nil"/>
              <w:bottom w:val="nil"/>
            </w:tcBorders>
            <w:vAlign w:val="center"/>
          </w:tcPr>
          <w:p>
            <w:pPr>
              <w:widowControl/>
              <w:jc w:val="center"/>
              <w:rPr>
                <w:kern w:val="0"/>
                <w:sz w:val="18"/>
                <w:szCs w:val="18"/>
              </w:rPr>
            </w:pPr>
            <w:r w:rsidR="0092189E">
              <w:rPr>
                <w:kern w:val="0"/>
                <w:sz w:val="18"/>
                <w:szCs w:val="18"/>
              </w:rPr>
              <w:t>3.51</w:t>
            </w:r>
          </w:p>
        </w:tc>
        <w:tc>
          <w:tcPr>
            <w:tcW w:w="1187" w:type="dxa"/>
            <w:tcBorders>
              <w:top w:val="nil"/>
              <w:bottom w:val="nil"/>
            </w:tcBorders>
            <w:vAlign w:val="center"/>
          </w:tcPr>
          <w:p>
            <w:pPr>
              <w:widowControl/>
              <w:jc w:val="center"/>
              <w:rPr>
                <w:kern w:val="0"/>
                <w:sz w:val="18"/>
                <w:szCs w:val="18"/>
              </w:rPr>
            </w:pPr>
            <w:r w:rsidR="0092189E">
              <w:rPr>
                <w:kern w:val="0"/>
                <w:sz w:val="18"/>
                <w:szCs w:val="18"/>
              </w:rPr>
              <w:t>6.63</w:t>
            </w:r>
          </w:p>
        </w:tc>
      </w:tr>
      <w:tr w:rsidR="0092189E">
        <w:trPr>
          <w:trHeight w:hRule="exact" w:val="340"/>
          <w:jc w:val="center"/>
        </w:trPr>
        <w:tc>
          <w:tcPr>
            <w:tcW w:w="1239" w:type="dxa"/>
            <w:vMerge/>
            <w:tcBorders>
              <w:top w:val="nil"/>
              <w:bottom w:val="nil"/>
            </w:tcBorders>
            <w:vAlign w:val="center"/>
          </w:tcPr>
          <w:p>
            <w:pPr>
              <w:widowControl/>
              <w:jc w:val="center"/>
              <w:rPr>
                <w:kern w:val="0"/>
                <w:sz w:val="18"/>
                <w:szCs w:val="18"/>
              </w:rPr>
            </w:pPr>
          </w:p>
        </w:tc>
        <w:tc>
          <w:tcPr>
            <w:tcW w:w="812" w:type="dxa"/>
            <w:tcBorders>
              <w:top w:val="nil"/>
              <w:bottom w:val="nil"/>
            </w:tcBorders>
            <w:vAlign w:val="center"/>
          </w:tcPr>
          <w:p>
            <w:pPr>
              <w:widowControl/>
              <w:jc w:val="center"/>
              <w:rPr>
                <w:kern w:val="0"/>
                <w:sz w:val="18"/>
                <w:szCs w:val="18"/>
              </w:rPr>
            </w:pPr>
            <w:r w:rsidR="0092189E">
              <w:rPr>
                <w:kern w:val="0"/>
                <w:sz w:val="18"/>
                <w:szCs w:val="18"/>
              </w:rPr>
              <w:t>Cu</w:t>
            </w:r>
          </w:p>
        </w:tc>
        <w:tc>
          <w:tcPr>
            <w:tcW w:w="969" w:type="dxa"/>
            <w:tcBorders>
              <w:top w:val="nil"/>
              <w:bottom w:val="nil"/>
            </w:tcBorders>
            <w:vAlign w:val="center"/>
          </w:tcPr>
          <w:p>
            <w:pPr>
              <w:widowControl/>
              <w:jc w:val="center"/>
              <w:rPr>
                <w:kern w:val="0"/>
                <w:sz w:val="18"/>
                <w:szCs w:val="18"/>
              </w:rPr>
            </w:pPr>
            <w:r w:rsidR="0092189E">
              <w:rPr>
                <w:kern w:val="0"/>
                <w:sz w:val="18"/>
                <w:szCs w:val="18"/>
              </w:rPr>
              <w:t>2.370</w:t>
            </w:r>
          </w:p>
        </w:tc>
        <w:tc>
          <w:tcPr>
            <w:tcW w:w="1228" w:type="dxa"/>
            <w:tcBorders>
              <w:top w:val="nil"/>
              <w:bottom w:val="nil"/>
            </w:tcBorders>
            <w:vAlign w:val="center"/>
          </w:tcPr>
          <w:p>
            <w:pPr>
              <w:widowControl/>
              <w:jc w:val="center"/>
              <w:rPr>
                <w:kern w:val="0"/>
                <w:sz w:val="18"/>
                <w:szCs w:val="18"/>
              </w:rPr>
            </w:pPr>
            <w:r w:rsidR="0092189E">
              <w:rPr>
                <w:kern w:val="0"/>
                <w:sz w:val="18"/>
                <w:szCs w:val="18"/>
              </w:rPr>
              <w:t>538</w:t>
            </w:r>
          </w:p>
        </w:tc>
        <w:tc>
          <w:tcPr>
            <w:tcW w:w="956" w:type="dxa"/>
            <w:tcBorders>
              <w:top w:val="nil"/>
              <w:bottom w:val="nil"/>
            </w:tcBorders>
            <w:vAlign w:val="center"/>
          </w:tcPr>
          <w:p>
            <w:pPr>
              <w:widowControl/>
              <w:jc w:val="center"/>
              <w:rPr>
                <w:kern w:val="0"/>
                <w:sz w:val="18"/>
                <w:szCs w:val="18"/>
              </w:rPr>
            </w:pPr>
            <w:r w:rsidR="0092189E">
              <w:rPr>
                <w:kern w:val="0"/>
                <w:sz w:val="18"/>
                <w:szCs w:val="18"/>
              </w:rPr>
              <w:t>2.88</w:t>
            </w:r>
          </w:p>
        </w:tc>
        <w:tc>
          <w:tcPr>
            <w:tcW w:w="1050" w:type="dxa"/>
            <w:tcBorders>
              <w:top w:val="nil"/>
              <w:bottom w:val="nil"/>
            </w:tcBorders>
            <w:vAlign w:val="center"/>
          </w:tcPr>
          <w:p>
            <w:pPr>
              <w:widowControl/>
              <w:jc w:val="center"/>
              <w:rPr>
                <w:kern w:val="0"/>
                <w:sz w:val="18"/>
                <w:szCs w:val="18"/>
              </w:rPr>
            </w:pPr>
            <w:r w:rsidR="0092189E">
              <w:rPr>
                <w:kern w:val="0"/>
                <w:sz w:val="18"/>
                <w:szCs w:val="18"/>
              </w:rPr>
              <w:t>1.89</w:t>
            </w:r>
          </w:p>
        </w:tc>
        <w:tc>
          <w:tcPr>
            <w:tcW w:w="1050" w:type="dxa"/>
            <w:tcBorders>
              <w:top w:val="nil"/>
              <w:bottom w:val="nil"/>
            </w:tcBorders>
            <w:vAlign w:val="center"/>
          </w:tcPr>
          <w:p>
            <w:pPr>
              <w:widowControl/>
              <w:jc w:val="center"/>
              <w:rPr>
                <w:kern w:val="0"/>
                <w:sz w:val="18"/>
                <w:szCs w:val="18"/>
              </w:rPr>
            </w:pPr>
            <w:r w:rsidR="0092189E">
              <w:rPr>
                <w:kern w:val="0"/>
                <w:sz w:val="18"/>
                <w:szCs w:val="18"/>
              </w:rPr>
              <w:t>5.35</w:t>
            </w:r>
          </w:p>
        </w:tc>
        <w:tc>
          <w:tcPr>
            <w:tcW w:w="1187" w:type="dxa"/>
            <w:tcBorders>
              <w:top w:val="nil"/>
              <w:bottom w:val="nil"/>
            </w:tcBorders>
            <w:vAlign w:val="center"/>
          </w:tcPr>
          <w:p>
            <w:pPr>
              <w:widowControl/>
              <w:jc w:val="center"/>
              <w:rPr>
                <w:kern w:val="0"/>
                <w:sz w:val="18"/>
                <w:szCs w:val="18"/>
              </w:rPr>
            </w:pPr>
            <w:r w:rsidR="0092189E">
              <w:rPr>
                <w:kern w:val="0"/>
                <w:sz w:val="18"/>
                <w:szCs w:val="18"/>
              </w:rPr>
              <w:t>19.81</w:t>
            </w:r>
          </w:p>
        </w:tc>
      </w:tr>
      <w:tr w:rsidR="0092189E">
        <w:trPr>
          <w:trHeight w:hRule="exact" w:val="340"/>
          <w:jc w:val="center"/>
        </w:trPr>
        <w:tc>
          <w:tcPr>
            <w:tcW w:w="1239" w:type="dxa"/>
            <w:vMerge/>
            <w:tcBorders>
              <w:top w:val="nil"/>
              <w:bottom w:val="single" w:sz="8" w:space="0" w:color="auto"/>
            </w:tcBorders>
            <w:vAlign w:val="center"/>
          </w:tcPr>
          <w:p>
            <w:pPr>
              <w:widowControl/>
              <w:jc w:val="center"/>
              <w:rPr>
                <w:kern w:val="0"/>
                <w:sz w:val="18"/>
                <w:szCs w:val="18"/>
              </w:rPr>
            </w:pPr>
          </w:p>
        </w:tc>
        <w:tc>
          <w:tcPr>
            <w:tcW w:w="812" w:type="dxa"/>
            <w:tcBorders>
              <w:top w:val="nil"/>
              <w:bottom w:val="single" w:sz="8" w:space="0" w:color="auto"/>
            </w:tcBorders>
            <w:vAlign w:val="center"/>
          </w:tcPr>
          <w:p>
            <w:pPr>
              <w:widowControl/>
              <w:jc w:val="center"/>
              <w:rPr>
                <w:kern w:val="0"/>
                <w:sz w:val="18"/>
                <w:szCs w:val="18"/>
              </w:rPr>
            </w:pPr>
            <w:r w:rsidR="0092189E">
              <w:rPr>
                <w:kern w:val="0"/>
                <w:sz w:val="18"/>
                <w:szCs w:val="18"/>
              </w:rPr>
              <w:t>Ta</w:t>
            </w:r>
          </w:p>
        </w:tc>
        <w:tc>
          <w:tcPr>
            <w:tcW w:w="969" w:type="dxa"/>
            <w:tcBorders>
              <w:top w:val="nil"/>
              <w:bottom w:val="single" w:sz="8" w:space="0" w:color="auto"/>
            </w:tcBorders>
            <w:vAlign w:val="center"/>
          </w:tcPr>
          <w:p>
            <w:pPr>
              <w:widowControl/>
              <w:jc w:val="center"/>
              <w:rPr>
                <w:kern w:val="0"/>
                <w:sz w:val="18"/>
                <w:szCs w:val="18"/>
              </w:rPr>
            </w:pPr>
            <w:r w:rsidR="0092189E">
              <w:rPr>
                <w:kern w:val="0"/>
                <w:sz w:val="18"/>
                <w:szCs w:val="18"/>
              </w:rPr>
              <w:t>3.130</w:t>
            </w:r>
          </w:p>
        </w:tc>
        <w:tc>
          <w:tcPr>
            <w:tcW w:w="1228" w:type="dxa"/>
            <w:tcBorders>
              <w:top w:val="nil"/>
              <w:bottom w:val="single" w:sz="8" w:space="0" w:color="auto"/>
            </w:tcBorders>
            <w:vAlign w:val="center"/>
          </w:tcPr>
          <w:p>
            <w:pPr>
              <w:widowControl/>
              <w:jc w:val="center"/>
              <w:rPr>
                <w:kern w:val="0"/>
                <w:sz w:val="18"/>
                <w:szCs w:val="18"/>
              </w:rPr>
            </w:pPr>
            <w:r w:rsidR="0092189E">
              <w:rPr>
                <w:kern w:val="0"/>
                <w:sz w:val="18"/>
                <w:szCs w:val="18"/>
              </w:rPr>
              <w:t>478</w:t>
            </w:r>
          </w:p>
        </w:tc>
        <w:tc>
          <w:tcPr>
            <w:tcW w:w="956" w:type="dxa"/>
            <w:tcBorders>
              <w:top w:val="nil"/>
              <w:bottom w:val="single" w:sz="8" w:space="0" w:color="auto"/>
            </w:tcBorders>
            <w:vAlign w:val="center"/>
          </w:tcPr>
          <w:p>
            <w:pPr>
              <w:widowControl/>
              <w:jc w:val="center"/>
              <w:rPr>
                <w:kern w:val="0"/>
                <w:sz w:val="18"/>
                <w:szCs w:val="18"/>
              </w:rPr>
            </w:pPr>
            <w:r w:rsidR="0092189E">
              <w:rPr>
                <w:kern w:val="0"/>
                <w:sz w:val="18"/>
                <w:szCs w:val="18"/>
              </w:rPr>
              <w:t>3.01</w:t>
            </w:r>
          </w:p>
        </w:tc>
        <w:tc>
          <w:tcPr>
            <w:tcW w:w="1050" w:type="dxa"/>
            <w:tcBorders>
              <w:top w:val="nil"/>
              <w:bottom w:val="single" w:sz="8" w:space="0" w:color="auto"/>
            </w:tcBorders>
            <w:vAlign w:val="center"/>
          </w:tcPr>
          <w:p>
            <w:pPr>
              <w:widowControl/>
              <w:jc w:val="center"/>
              <w:rPr>
                <w:kern w:val="0"/>
                <w:sz w:val="18"/>
                <w:szCs w:val="18"/>
              </w:rPr>
            </w:pPr>
            <w:r w:rsidR="0092189E">
              <w:rPr>
                <w:kern w:val="0"/>
                <w:sz w:val="18"/>
                <w:szCs w:val="18"/>
              </w:rPr>
              <w:t>2.64</w:t>
            </w:r>
          </w:p>
        </w:tc>
        <w:tc>
          <w:tcPr>
            <w:tcW w:w="1050" w:type="dxa"/>
            <w:tcBorders>
              <w:top w:val="nil"/>
              <w:bottom w:val="single" w:sz="8" w:space="0" w:color="auto"/>
            </w:tcBorders>
            <w:vAlign w:val="center"/>
          </w:tcPr>
          <w:p>
            <w:pPr>
              <w:widowControl/>
              <w:jc w:val="center"/>
              <w:rPr>
                <w:kern w:val="0"/>
                <w:sz w:val="18"/>
                <w:szCs w:val="18"/>
              </w:rPr>
            </w:pPr>
            <w:r w:rsidR="0092189E">
              <w:rPr>
                <w:kern w:val="0"/>
                <w:sz w:val="18"/>
                <w:szCs w:val="18"/>
              </w:rPr>
              <w:t>6.30</w:t>
            </w:r>
          </w:p>
        </w:tc>
        <w:tc>
          <w:tcPr>
            <w:tcW w:w="1187" w:type="dxa"/>
            <w:tcBorders>
              <w:top w:val="nil"/>
              <w:bottom w:val="single" w:sz="8" w:space="0" w:color="auto"/>
            </w:tcBorders>
            <w:vAlign w:val="center"/>
          </w:tcPr>
          <w:p>
            <w:pPr>
              <w:widowControl/>
              <w:jc w:val="center"/>
              <w:rPr>
                <w:kern w:val="0"/>
                <w:sz w:val="18"/>
                <w:szCs w:val="18"/>
              </w:rPr>
            </w:pPr>
            <w:r w:rsidR="0092189E">
              <w:rPr>
                <w:kern w:val="0"/>
                <w:sz w:val="18"/>
                <w:szCs w:val="18"/>
              </w:rPr>
              <w:t>32.54</w:t>
            </w:r>
          </w:p>
        </w:tc>
      </w:tr>
    </w:tbl>
    <w:p>
      <w:pPr>
        <w:widowControl/>
        <w:spacing w:line="40" w:lineRule="exact"/>
        <w:ind w:firstLine="420"/>
        <w:jc w:val="left"/>
        <w:rPr>
          <w:rFonts w:ascii="宋体"/>
          <w:kern w:val="0"/>
        </w:rPr>
      </w:pPr>
    </w:p>
    <w:p>
      <w:pPr>
        <w:widowControl/>
        <w:spacing w:beforeLines="50" w:afterLines="50"/>
        <w:jc w:val="left"/>
      </w:pPr>
      <w:r w:rsidR="0092189E">
        <w:rPr>
          <w:rFonts w:cs="宋体" w:hint="eastAsia"/>
        </w:rPr>
        <w:t>试样的</w:t>
      </w:r>
      <w:r w:rsidR="0092189E">
        <w:rPr>
          <w:i/>
          <w:iCs/>
        </w:rPr>
        <w:t>D</w:t>
      </w:r>
      <w:r w:rsidR="0092189E">
        <w:t>-</w:t>
      </w:r>
      <w:r w:rsidR="0092189E">
        <w:rPr>
          <w:i/>
          <w:iCs/>
        </w:rPr>
        <w:t>u</w:t>
      </w:r>
      <w:r w:rsidR="0092189E">
        <w:rPr>
          <w:rFonts w:cs="宋体" w:hint="eastAsia"/>
        </w:rPr>
        <w:t>实验结果按照式</w:t>
      </w:r>
      <w:r w:rsidR="0092189E">
        <w:t>(2)</w:t>
      </w:r>
      <w:r w:rsidR="0092189E">
        <w:rPr>
          <w:rFonts w:cs="宋体" w:hint="eastAsia"/>
        </w:rPr>
        <w:t>进行线性拟合，结果如图</w:t>
      </w:r>
      <w:r w:rsidR="0092189E">
        <w:t>4</w:t>
      </w:r>
      <w:r w:rsidR="0092189E">
        <w:rPr>
          <w:rFonts w:cs="宋体" w:hint="eastAsia"/>
        </w:rPr>
        <w:t>所示，得到含水率为</w:t>
      </w:r>
      <w:r w:rsidR="0092189E">
        <w:t>0%</w:t>
      </w:r>
      <w:r w:rsidR="0092189E">
        <w:rPr>
          <w:rFonts w:cs="宋体" w:hint="eastAsia"/>
        </w:rPr>
        <w:t>的黏土试样</w:t>
      </w:r>
      <w:r w:rsidR="0092189E">
        <w:rPr>
          <w:i/>
          <w:iCs/>
        </w:rPr>
        <w:t>c</w:t>
      </w:r>
      <w:r w:rsidR="0092189E">
        <w:rPr>
          <w:vertAlign w:val="subscript"/>
        </w:rPr>
        <w:t>0</w:t>
      </w:r>
      <w:r w:rsidR="0092189E">
        <w:t>=  1.078 km/s</w:t>
      </w:r>
      <w:r w:rsidR="0092189E">
        <w:rPr>
          <w:rFonts w:cs="宋体" w:hint="eastAsia"/>
        </w:rPr>
        <w:t>、</w:t>
      </w:r>
      <w:r w:rsidR="0092189E">
        <w:rPr>
          <w:rFonts w:ascii="Symbol" w:hAnsi="Symbol" w:cs="Symbol"/>
          <w:i/>
          <w:iCs/>
        </w:rPr>
        <w:t></w:t>
      </w:r>
      <w:r w:rsidR="0092189E">
        <w:t>=1.624</w:t>
      </w:r>
      <w:r w:rsidR="0092189E">
        <w:rPr>
          <w:rFonts w:cs="宋体" w:hint="eastAsia"/>
        </w:rPr>
        <w:t>，含水率为</w:t>
      </w:r>
      <w:r w:rsidR="0092189E">
        <w:t>8%</w:t>
      </w:r>
      <w:r w:rsidR="0092189E">
        <w:rPr>
          <w:rFonts w:cs="宋体" w:hint="eastAsia"/>
        </w:rPr>
        <w:t>的黏土试样</w:t>
      </w:r>
      <w:r w:rsidR="0092189E">
        <w:rPr>
          <w:i/>
          <w:iCs/>
        </w:rPr>
        <w:t>c</w:t>
      </w:r>
      <w:r w:rsidR="0092189E">
        <w:rPr>
          <w:vertAlign w:val="subscript"/>
        </w:rPr>
        <w:t>0</w:t>
      </w:r>
      <w:r w:rsidR="0092189E">
        <w:t>=1.913 km/s</w:t>
      </w:r>
      <w:r w:rsidR="0092189E">
        <w:rPr>
          <w:rFonts w:cs="宋体" w:hint="eastAsia"/>
        </w:rPr>
        <w:t>、</w:t>
      </w:r>
      <w:r w:rsidR="0092189E">
        <w:rPr>
          <w:rFonts w:ascii="Symbol" w:hAnsi="Symbol" w:cs="Symbol"/>
          <w:i/>
          <w:iCs/>
        </w:rPr>
        <w:t></w:t>
      </w:r>
      <w:r w:rsidR="0092189E">
        <w:t>=1.707</w:t>
      </w:r>
      <w:r w:rsidR="0092189E">
        <w:rPr>
          <w:rFonts w:cs="宋体" w:hint="eastAsia"/>
        </w:rPr>
        <w:t>，含水率为</w:t>
      </w:r>
      <w:r w:rsidR="0092189E">
        <w:t>15%</w:t>
      </w:r>
      <w:r w:rsidR="0092189E">
        <w:rPr>
          <w:rFonts w:cs="宋体" w:hint="eastAsia"/>
        </w:rPr>
        <w:t>的黏土试样</w:t>
      </w:r>
      <w:r w:rsidR="0092189E">
        <w:rPr>
          <w:i/>
          <w:iCs/>
        </w:rPr>
        <w:t>c</w:t>
      </w:r>
      <w:r w:rsidR="0092189E">
        <w:rPr>
          <w:vertAlign w:val="subscript"/>
        </w:rPr>
        <w:t>0</w:t>
      </w:r>
      <w:r w:rsidR="0092189E">
        <w:t>=1.289 km/s</w:t>
      </w:r>
      <w:r w:rsidR="0092189E">
        <w:rPr>
          <w:rFonts w:cs="宋体" w:hint="eastAsia"/>
        </w:rPr>
        <w:t>、</w:t>
      </w:r>
      <w:r w:rsidR="0092189E">
        <w:rPr>
          <w:rFonts w:ascii="Symbol" w:hAnsi="Symbol" w:cs="Symbol"/>
          <w:i/>
          <w:iCs/>
        </w:rPr>
        <w:t></w:t>
      </w:r>
      <w:r w:rsidR="0092189E">
        <w:t>=1.722</w:t>
      </w:r>
      <w:r w:rsidR="0092189E">
        <w:rPr>
          <w:rFonts w:cs="宋体" w:hint="eastAsia"/>
        </w:rPr>
        <w:t>。由此，可得</w:t>
      </w:r>
      <w:r w:rsidR="0092189E">
        <w:t>3</w:t>
      </w:r>
      <w:r w:rsidR="0092189E">
        <w:rPr>
          <w:rFonts w:cs="宋体" w:hint="eastAsia"/>
        </w:rPr>
        <w:t>种含水率试样的</w:t>
      </w:r>
      <w:r w:rsidR="0092189E">
        <w:t>Hugoniot</w:t>
      </w:r>
      <w:r w:rsidR="0092189E">
        <w:rPr>
          <w:rFonts w:cs="宋体" w:hint="eastAsia"/>
        </w:rPr>
        <w:t>曲线，如图</w:t>
      </w:r>
      <w:r w:rsidR="0092189E">
        <w:t>5</w:t>
      </w:r>
      <w:r w:rsidR="0092189E">
        <w:rPr>
          <w:rFonts w:cs="宋体" w:hint="eastAsia"/>
        </w:rPr>
        <w:t>所示，可以看出，随着含水率的上升，试样的可压缩性随之下降，这是由于在高应变率和高压加载条件下，滞留在试样孔隙中的水和空气不能排出，并与固体颗粒一起，共同支配着非饱和黏土的冲击压缩特性。而水的相对不可压缩性，导致黏土的可压缩性随着含水率的升高而下降。</w:t>
      </w:r>
    </w:p>
    <w:tbl>
      <w:tblPr>
        <w:tblpPr w:leftFromText="180" w:rightFromText="180" w:vertAnchor="text" w:horzAnchor="page" w:tblpX="1667" w:tblpY="1"/>
        <w:tblOverlap w:val="never"/>
        <w:tblW w:w="0" w:type="auto"/>
        <w:tblLayout w:type="fixed"/>
        <w:tblLook w:val="0000"/>
      </w:tblPr>
      <w:tblGrid>
        <w:gridCol w:w="4332"/>
        <w:gridCol w:w="3921"/>
      </w:tblGrid>
      <w:tr w:rsidR="0092189E">
        <w:trPr>
          <w:trHeight w:val="3082"/>
        </w:trPr>
        <w:tc>
          <w:tcPr>
            <w:tcW w:w="4332" w:type="dxa"/>
            <w:vAlign w:val="center"/>
          </w:tcPr>
          <w:p>
            <w:pPr>
              <w:widowControl/>
              <w:jc w:val="center"/>
              <w:rPr>
                <w:rFonts w:ascii="宋体"/>
                <w:kern w:val="0"/>
              </w:rPr>
            </w:pPr>
            <w:r w:rsidR="0092189E" w:rsidRPr="0056429B">
              <w:pict>
                <v:shape id="图片 7" o:spid="_x0000_i1040" type="#_x0000_t75" alt="D-u" style="width:177pt;height:140.4pt;visibility:visible">
                  <v:imagedata r:id="rId30" o:title=""/>
                </v:shape>
              </w:pict>
            </w:r>
          </w:p>
        </w:tc>
        <w:tc>
          <w:tcPr>
            <w:tcW w:w="3921" w:type="dxa"/>
            <w:vAlign w:val="center"/>
          </w:tcPr>
          <w:p>
            <w:pPr>
              <w:widowControl/>
              <w:jc w:val="center"/>
              <w:rPr>
                <w:rFonts w:ascii="宋体"/>
                <w:kern w:val="0"/>
              </w:rPr>
            </w:pPr>
            <w:r w:rsidR="0092189E" w:rsidRPr="0056429B">
              <w:pict>
                <v:shape id="图片 6" o:spid="_x0000_i1041" type="#_x0000_t75" alt="P-rho-Final" style="width:185.4pt;height:141.6pt;visibility:visible">
                  <v:imagedata r:id="rId31" o:title=""/>
                </v:shape>
              </w:pict>
            </w:r>
          </w:p>
        </w:tc>
      </w:tr>
      <w:tr w:rsidR="0092189E">
        <w:tc>
          <w:tcPr>
            <w:tcW w:w="4332" w:type="dxa"/>
            <w:vAlign w:val="center"/>
          </w:tcPr>
          <w:p>
            <w:pPr>
              <w:widowControl/>
              <w:jc w:val="center"/>
              <w:rPr>
                <w:rStyle w:val="word"/>
                <w:sz w:val="18"/>
                <w:szCs w:val="18"/>
              </w:rPr>
            </w:pPr>
            <w:r w:rsidR="0092189E">
              <w:rPr>
                <w:rStyle w:val="word"/>
                <w:rFonts w:cs="宋体" w:hint="eastAsia"/>
                <w:sz w:val="18"/>
                <w:szCs w:val="18"/>
              </w:rPr>
              <w:t>图</w:t>
            </w:r>
            <w:r w:rsidR="0092189E">
              <w:rPr>
                <w:rStyle w:val="word"/>
                <w:sz w:val="18"/>
                <w:szCs w:val="18"/>
              </w:rPr>
              <w:t>4</w:t>
            </w:r>
            <w:r w:rsidR="0092189E">
              <w:rPr>
                <w:rStyle w:val="word"/>
                <w:rFonts w:cs="宋体" w:hint="eastAsia"/>
                <w:sz w:val="18"/>
                <w:szCs w:val="18"/>
              </w:rPr>
              <w:t>黏土试样的</w:t>
            </w:r>
            <w:r w:rsidR="0092189E">
              <w:rPr>
                <w:rStyle w:val="word"/>
                <w:i/>
                <w:iCs/>
                <w:sz w:val="18"/>
                <w:szCs w:val="18"/>
              </w:rPr>
              <w:t>D</w:t>
            </w:r>
            <w:r w:rsidR="0092189E">
              <w:rPr>
                <w:rStyle w:val="word"/>
                <w:sz w:val="18"/>
                <w:szCs w:val="18"/>
              </w:rPr>
              <w:t>-</w:t>
            </w:r>
            <w:r w:rsidR="0092189E">
              <w:rPr>
                <w:rStyle w:val="word"/>
                <w:i/>
                <w:iCs/>
                <w:sz w:val="18"/>
                <w:szCs w:val="18"/>
              </w:rPr>
              <w:t>u</w:t>
            </w:r>
            <w:r w:rsidR="0092189E">
              <w:rPr>
                <w:rStyle w:val="word"/>
                <w:rFonts w:cs="宋体" w:hint="eastAsia"/>
                <w:sz w:val="18"/>
                <w:szCs w:val="18"/>
              </w:rPr>
              <w:t>关系</w:t>
            </w:r>
          </w:p>
          <w:p>
            <w:pPr>
              <w:widowControl/>
              <w:jc w:val="center"/>
              <w:rPr>
                <w:rFonts w:ascii="宋体"/>
                <w:kern w:val="0"/>
              </w:rPr>
            </w:pPr>
            <w:r w:rsidR="0092189E">
              <w:rPr>
                <w:rStyle w:val="word"/>
                <w:sz w:val="18"/>
                <w:szCs w:val="18"/>
              </w:rPr>
              <w:t xml:space="preserve">Fig.4The relationship between </w:t>
            </w:r>
            <w:r w:rsidR="0092189E">
              <w:rPr>
                <w:rStyle w:val="word"/>
                <w:i/>
                <w:iCs/>
                <w:sz w:val="18"/>
                <w:szCs w:val="18"/>
              </w:rPr>
              <w:t>D</w:t>
            </w:r>
            <w:r w:rsidR="0092189E">
              <w:rPr>
                <w:rStyle w:val="word"/>
                <w:sz w:val="18"/>
                <w:szCs w:val="18"/>
              </w:rPr>
              <w:t>and</w:t>
            </w:r>
            <w:r w:rsidR="0092189E">
              <w:rPr>
                <w:rStyle w:val="word"/>
                <w:i/>
                <w:iCs/>
                <w:sz w:val="18"/>
                <w:szCs w:val="18"/>
              </w:rPr>
              <w:t>u</w:t>
            </w:r>
            <w:r w:rsidR="0092189E">
              <w:rPr>
                <w:rStyle w:val="word"/>
                <w:sz w:val="18"/>
                <w:szCs w:val="18"/>
              </w:rPr>
              <w:t>of clay specimen</w:t>
            </w:r>
          </w:p>
        </w:tc>
        <w:tc>
          <w:tcPr>
            <w:tcW w:w="3921" w:type="dxa"/>
            <w:vAlign w:val="center"/>
          </w:tcPr>
          <w:p>
            <w:pPr>
              <w:widowControl/>
              <w:jc w:val="center"/>
              <w:rPr>
                <w:rStyle w:val="word"/>
                <w:sz w:val="18"/>
                <w:szCs w:val="18"/>
              </w:rPr>
            </w:pPr>
            <w:r w:rsidR="0092189E">
              <w:rPr>
                <w:rStyle w:val="word"/>
                <w:rFonts w:cs="宋体" w:hint="eastAsia"/>
                <w:sz w:val="18"/>
                <w:szCs w:val="18"/>
              </w:rPr>
              <w:t>图</w:t>
            </w:r>
            <w:r w:rsidR="0092189E">
              <w:rPr>
                <w:rStyle w:val="word"/>
                <w:sz w:val="18"/>
                <w:szCs w:val="18"/>
              </w:rPr>
              <w:t>5</w:t>
            </w:r>
            <w:r w:rsidR="0092189E">
              <w:rPr>
                <w:rStyle w:val="word"/>
                <w:rFonts w:cs="宋体" w:hint="eastAsia"/>
                <w:sz w:val="18"/>
                <w:szCs w:val="18"/>
              </w:rPr>
              <w:t>黏土试样的</w:t>
            </w:r>
            <w:r w:rsidR="0092189E">
              <w:rPr>
                <w:rStyle w:val="word"/>
                <w:i/>
                <w:iCs/>
                <w:sz w:val="18"/>
                <w:szCs w:val="18"/>
              </w:rPr>
              <w:t>P</w:t>
            </w:r>
            <w:r w:rsidR="0092189E">
              <w:rPr>
                <w:rStyle w:val="word"/>
                <w:sz w:val="18"/>
                <w:szCs w:val="18"/>
              </w:rPr>
              <w:t>-</w:t>
            </w:r>
            <w:r w:rsidR="0092189E">
              <w:rPr>
                <w:rStyle w:val="word"/>
                <w:rFonts w:ascii="Symbol" w:hAnsi="Symbol" w:cs="Symbol"/>
                <w:i/>
                <w:iCs/>
                <w:sz w:val="18"/>
                <w:szCs w:val="18"/>
              </w:rPr>
              <w:t></w:t>
            </w:r>
            <w:r w:rsidR="0092189E">
              <w:rPr>
                <w:rStyle w:val="word"/>
                <w:rFonts w:ascii="Symbol" w:hAnsi="Symbol" w:cs="Symbol"/>
                <w:i/>
                <w:iCs/>
                <w:sz w:val="18"/>
                <w:szCs w:val="18"/>
              </w:rPr>
              <w:t></w:t>
            </w:r>
            <w:r w:rsidR="0092189E">
              <w:rPr>
                <w:rStyle w:val="word"/>
                <w:rFonts w:ascii="Symbol" w:hAnsi="Symbol" w:cs="Symbol"/>
                <w:i/>
                <w:iCs/>
                <w:sz w:val="18"/>
                <w:szCs w:val="18"/>
              </w:rPr>
              <w:t></w:t>
            </w:r>
            <w:r w:rsidR="0092189E">
              <w:rPr>
                <w:sz w:val="18"/>
                <w:szCs w:val="18"/>
              </w:rPr>
              <w:t>Hugoniot</w:t>
            </w:r>
            <w:r w:rsidR="0092189E">
              <w:rPr>
                <w:rFonts w:cs="宋体" w:hint="eastAsia"/>
                <w:sz w:val="18"/>
                <w:szCs w:val="18"/>
              </w:rPr>
              <w:t>曲线</w:t>
            </w:r>
          </w:p>
          <w:p>
            <w:pPr>
              <w:widowControl/>
              <w:jc w:val="center"/>
              <w:rPr>
                <w:rStyle w:val="word"/>
                <w:sz w:val="18"/>
                <w:szCs w:val="18"/>
              </w:rPr>
            </w:pPr>
            <w:r w:rsidR="0092189E">
              <w:rPr>
                <w:rStyle w:val="word"/>
                <w:sz w:val="18"/>
                <w:szCs w:val="18"/>
              </w:rPr>
              <w:t xml:space="preserve">Fig.5The </w:t>
            </w:r>
            <w:r w:rsidR="0092189E">
              <w:rPr>
                <w:rStyle w:val="word"/>
                <w:i/>
                <w:iCs/>
                <w:sz w:val="18"/>
                <w:szCs w:val="18"/>
              </w:rPr>
              <w:t>P-</w:t>
            </w:r>
            <w:r w:rsidR="0092189E">
              <w:rPr>
                <w:rStyle w:val="word"/>
                <w:rFonts w:ascii="Symbol" w:hAnsi="Symbol" w:cs="Symbol"/>
                <w:i/>
                <w:iCs/>
                <w:sz w:val="18"/>
                <w:szCs w:val="18"/>
              </w:rPr>
              <w:t></w:t>
            </w:r>
            <w:r w:rsidR="0092189E">
              <w:rPr>
                <w:sz w:val="18"/>
                <w:szCs w:val="18"/>
              </w:rPr>
              <w:t xml:space="preserve">Hugoniot </w:t>
            </w:r>
            <w:r w:rsidR="0092189E">
              <w:rPr>
                <w:rStyle w:val="word"/>
                <w:sz w:val="18"/>
                <w:szCs w:val="18"/>
              </w:rPr>
              <w:t>curves of clay specimen</w:t>
            </w:r>
          </w:p>
        </w:tc>
      </w:tr>
    </w:tbl>
    <w:p>
      <w:pPr>
        <w:widowControl/>
        <w:spacing w:beforeLines="50"/>
        <w:jc w:val="left"/>
      </w:pPr>
    </w:p>
    <w:p>
      <w:pPr>
        <w:widowControl/>
        <w:spacing w:beforeLines="50"/>
        <w:jc w:val="left"/>
        <w:rPr>
          <w:rFonts w:ascii="黑体" w:eastAsia="黑体" w:hAnsi="宋体"/>
          <w:kern w:val="0"/>
          <w:sz w:val="28"/>
          <w:szCs w:val="28"/>
        </w:rPr>
      </w:pPr>
    </w:p>
    <w:p>
      <w:pPr>
        <w:widowControl/>
        <w:spacing w:beforeLines="50"/>
        <w:jc w:val="left"/>
        <w:rPr>
          <w:rFonts w:ascii="黑体" w:eastAsia="黑体" w:hAnsi="宋体"/>
          <w:kern w:val="0"/>
          <w:sz w:val="28"/>
          <w:szCs w:val="28"/>
        </w:rPr>
      </w:pPr>
    </w:p>
    <w:p>
      <w:pPr>
        <w:widowControl/>
        <w:spacing w:beforeLines="50"/>
        <w:jc w:val="left"/>
        <w:rPr>
          <w:rFonts w:ascii="黑体" w:eastAsia="黑体" w:hAnsi="宋体"/>
          <w:kern w:val="0"/>
          <w:sz w:val="28"/>
          <w:szCs w:val="28"/>
        </w:rPr>
      </w:pPr>
    </w:p>
    <w:p>
      <w:pPr>
        <w:widowControl/>
        <w:jc w:val="left"/>
        <w:rPr>
          <w:rFonts w:ascii="黑体" w:eastAsia="黑体" w:hAnsi="宋体"/>
          <w:kern w:val="0"/>
          <w:sz w:val="28"/>
          <w:szCs w:val="28"/>
        </w:rPr>
      </w:pPr>
    </w:p>
    <w:p>
      <w:pPr>
        <w:widowControl/>
        <w:jc w:val="left"/>
        <w:rPr>
          <w:rFonts w:ascii="黑体" w:eastAsia="黑体" w:hAnsi="宋体"/>
          <w:kern w:val="0"/>
          <w:sz w:val="28"/>
          <w:szCs w:val="28"/>
        </w:rPr>
      </w:pPr>
    </w:p>
    <w:p>
      <w:pPr>
        <w:widowControl/>
        <w:jc w:val="left"/>
        <w:rPr>
          <w:rFonts w:ascii="黑体" w:eastAsia="黑体" w:hAnsi="宋体"/>
          <w:kern w:val="0"/>
          <w:sz w:val="28"/>
          <w:szCs w:val="28"/>
        </w:rPr>
      </w:pPr>
      <w:r w:rsidR="0092189E">
        <w:rPr>
          <w:rFonts w:ascii="黑体" w:eastAsia="黑体" w:hAnsi="宋体" w:cs="黑体"/>
          <w:kern w:val="0"/>
          <w:sz w:val="28"/>
          <w:szCs w:val="28"/>
        </w:rPr>
        <w:t xml:space="preserve">3 </w:t>
      </w:r>
      <w:r w:rsidR="0092189E">
        <w:rPr>
          <w:rFonts w:ascii="黑体" w:eastAsia="黑体" w:hAnsi="宋体" w:cs="黑体" w:hint="eastAsia"/>
          <w:kern w:val="0"/>
          <w:sz w:val="28"/>
          <w:szCs w:val="28"/>
        </w:rPr>
        <w:t>三相混合物状态方程</w:t>
      </w:r>
    </w:p>
    <w:p>
      <w:r w:rsidR="0092189E">
        <w:rPr>
          <w:rFonts w:cs="宋体" w:hint="eastAsia"/>
        </w:rPr>
        <w:t>如前所述，土可看作是固体颗粒、孔隙中的水和气体组成的三相介质。土在未压缩的初始状态时体密度为</w:t>
      </w:r>
      <w:r w:rsidR="0092189E">
        <w:rPr>
          <w:rFonts w:ascii="宋体" w:hAnsi="宋体" w:cs="宋体" w:hint="eastAsia"/>
          <w:i/>
          <w:iCs/>
        </w:rPr>
        <w:t>ρ</w:t>
      </w:r>
      <w:r w:rsidR="0092189E">
        <w:rPr>
          <w:vertAlign w:val="subscript"/>
        </w:rPr>
        <w:t>0</w:t>
      </w:r>
      <w:r w:rsidR="0092189E">
        <w:rPr>
          <w:rFonts w:cs="宋体" w:hint="eastAsia"/>
        </w:rPr>
        <w:t>，记为</w:t>
      </w:r>
    </w:p>
    <w:p>
      <w:pPr>
        <w:pStyle w:val="MTDisplayEquation"/>
        <w:ind w:firstLine="0"/>
      </w:pPr>
      <w:r w:rsidR="0092189E">
        <w:rPr>
          <w:rFonts w:cs="Times New Roman"/>
        </w:rPr>
        <w:tab/>
      </w:r>
      <w:r w:rsidR="0092189E" w:rsidRPr="00B16E42">
        <w:rPr>
          <w:rFonts w:cs="Times New Roman"/>
          <w:position w:val="-14"/>
        </w:rPr>
        <w:object w:dxaOrig="3864" w:dyaOrig="360">
          <v:shape id="Picture 11" o:spid="_x0000_i1042" type="#_x0000_t75" style="width:191.4pt;height:18pt;mso-position-horizontal-relative:page;mso-position-vertical-relative:page" o:ole="">
            <v:imagedata r:id="rId32" o:title=""/>
          </v:shape>
          <o:OLEObject Type="Embed" ProgID="Equation.DSMT4" ShapeID="Picture 11" DrawAspect="Content" ObjectID="_1488629348" r:id="rId33"/>
        </w:object>
      </w:r>
      <w:r w:rsidR="0092189E">
        <w:rPr>
          <w:rFonts w:cs="Times New Roman"/>
        </w:rPr>
        <w:tab/>
      </w:r>
      <w:r w:rsidR="0092189E">
        <w:t>(6)</w:t>
      </w:r>
    </w:p>
    <w:p>
      <w:r w:rsidR="0092189E">
        <w:rPr>
          <w:rFonts w:cs="宋体" w:hint="eastAsia"/>
        </w:rPr>
        <w:t>其中，</w:t>
      </w:r>
      <w:r w:rsidR="0092189E">
        <w:rPr>
          <w:i/>
          <w:iCs/>
        </w:rPr>
        <w:t>m</w:t>
      </w:r>
      <w:r w:rsidR="0092189E">
        <w:rPr>
          <w:rFonts w:cs="宋体" w:hint="eastAsia"/>
        </w:rPr>
        <w:t>为质量，</w:t>
      </w:r>
      <w:r w:rsidR="0092189E">
        <w:rPr>
          <w:i/>
          <w:iCs/>
        </w:rPr>
        <w:t>V</w:t>
      </w:r>
      <w:r w:rsidR="0092189E">
        <w:rPr>
          <w:vertAlign w:val="subscript"/>
        </w:rPr>
        <w:t>0</w:t>
      </w:r>
      <w:r w:rsidR="0092189E">
        <w:rPr>
          <w:rFonts w:cs="宋体" w:hint="eastAsia"/>
        </w:rPr>
        <w:t>为初始体积，下标</w:t>
      </w:r>
      <w:r w:rsidR="0092189E">
        <w:rPr>
          <w:i/>
          <w:iCs/>
        </w:rPr>
        <w:t>g</w:t>
      </w:r>
      <w:r w:rsidR="0092189E">
        <w:rPr>
          <w:rFonts w:cs="宋体" w:hint="eastAsia"/>
        </w:rPr>
        <w:t>，</w:t>
      </w:r>
      <w:r w:rsidR="0092189E">
        <w:rPr>
          <w:i/>
          <w:iCs/>
        </w:rPr>
        <w:t>w</w:t>
      </w:r>
      <w:r w:rsidR="0092189E">
        <w:rPr>
          <w:rFonts w:cs="宋体" w:hint="eastAsia"/>
        </w:rPr>
        <w:t>，</w:t>
      </w:r>
      <w:r w:rsidR="0092189E">
        <w:rPr>
          <w:i/>
          <w:iCs/>
        </w:rPr>
        <w:t>s</w:t>
      </w:r>
      <w:r w:rsidR="0092189E">
        <w:rPr>
          <w:rFonts w:cs="宋体" w:hint="eastAsia"/>
        </w:rPr>
        <w:t>分别表示气体，水和固体颗粒。</w:t>
      </w:r>
    </w:p>
    <w:p>
      <w:r w:rsidR="0092189E">
        <w:rPr>
          <w:rFonts w:cs="宋体" w:hint="eastAsia"/>
        </w:rPr>
        <w:t>引入各相的初始相对体积</w:t>
      </w:r>
      <w:r w:rsidR="0092189E">
        <w:rPr>
          <w:rFonts w:ascii="宋体" w:hAnsi="宋体" w:cs="宋体" w:hint="eastAsia"/>
          <w:i/>
          <w:iCs/>
        </w:rPr>
        <w:t>ɑ</w:t>
      </w:r>
      <w:r w:rsidR="0092189E">
        <w:rPr>
          <w:vertAlign w:val="subscript"/>
        </w:rPr>
        <w:t>g</w:t>
      </w:r>
      <w:r w:rsidR="0092189E">
        <w:rPr>
          <w:rFonts w:cs="宋体" w:hint="eastAsia"/>
        </w:rPr>
        <w:t>，</w:t>
      </w:r>
      <w:r w:rsidR="0092189E">
        <w:rPr>
          <w:rFonts w:ascii="宋体" w:hAnsi="宋体" w:cs="宋体" w:hint="eastAsia"/>
          <w:i/>
          <w:iCs/>
        </w:rPr>
        <w:t>ɑ</w:t>
      </w:r>
      <w:r w:rsidR="0092189E">
        <w:rPr>
          <w:vertAlign w:val="subscript"/>
        </w:rPr>
        <w:t>w</w:t>
      </w:r>
      <w:r w:rsidR="0092189E">
        <w:rPr>
          <w:rFonts w:cs="宋体" w:hint="eastAsia"/>
        </w:rPr>
        <w:t>，</w:t>
      </w:r>
      <w:r w:rsidR="0092189E">
        <w:rPr>
          <w:rFonts w:ascii="宋体" w:hAnsi="宋体" w:cs="宋体" w:hint="eastAsia"/>
          <w:i/>
          <w:iCs/>
        </w:rPr>
        <w:t>ɑ</w:t>
      </w:r>
      <w:r w:rsidR="0092189E">
        <w:rPr>
          <w:vertAlign w:val="subscript"/>
        </w:rPr>
        <w:t>s</w:t>
      </w:r>
      <w:r w:rsidR="0092189E">
        <w:t></w:t>
      </w:r>
    </w:p>
    <w:p>
      <w:pPr>
        <w:pStyle w:val="MTDisplayEquation"/>
        <w:ind w:firstLine="0"/>
      </w:pPr>
      <w:r w:rsidR="0092189E">
        <w:rPr>
          <w:rFonts w:cs="Times New Roman"/>
        </w:rPr>
        <w:tab/>
      </w:r>
      <w:r w:rsidR="0092189E" w:rsidRPr="00B16E42">
        <w:rPr>
          <w:rFonts w:cs="Times New Roman"/>
          <w:position w:val="-14"/>
        </w:rPr>
        <w:object w:dxaOrig="4324" w:dyaOrig="360">
          <v:shape id="Picture 12" o:spid="_x0000_i1043" type="#_x0000_t75" style="width:214.2pt;height:18pt;mso-position-horizontal-relative:page;mso-position-vertical-relative:page" o:ole="">
            <v:imagedata r:id="rId34" o:title=""/>
          </v:shape>
          <o:OLEObject Type="Embed" ProgID="Equation.DSMT4" ShapeID="Picture 12" DrawAspect="Content" ObjectID="_1488629349" r:id="rId35"/>
        </w:object>
      </w:r>
      <w:r w:rsidR="0092189E">
        <w:rPr>
          <w:rFonts w:cs="Times New Roman"/>
        </w:rPr>
        <w:tab/>
      </w:r>
      <w:r w:rsidR="0092189E">
        <w:t>(7)</w:t>
      </w:r>
    </w:p>
    <w:p>
      <w:pPr>
        <w:pStyle w:val="ListParagraph"/>
        <w:ind w:firstLineChars="0" w:firstLine="0"/>
        <w:rPr>
          <w:rFonts w:cs="Times New Roman"/>
        </w:rPr>
      </w:pPr>
      <w:r w:rsidR="0092189E">
        <w:rPr>
          <w:rFonts w:cs="宋体" w:hint="eastAsia"/>
        </w:rPr>
        <w:t>显然有</w:t>
      </w:r>
    </w:p>
    <w:p>
      <w:pPr>
        <w:pStyle w:val="MTDisplayEquation"/>
        <w:ind w:firstLine="0"/>
      </w:pPr>
      <w:r w:rsidR="0092189E">
        <w:rPr>
          <w:rFonts w:cs="Times New Roman"/>
        </w:rPr>
        <w:tab/>
      </w:r>
      <w:r w:rsidR="0092189E" w:rsidRPr="00B16E42">
        <w:rPr>
          <w:rFonts w:cs="Times New Roman"/>
          <w:position w:val="-14"/>
        </w:rPr>
        <w:object w:dxaOrig="1640" w:dyaOrig="360">
          <v:shape id="Picture 13" o:spid="_x0000_i1044" type="#_x0000_t75" style="width:82.2pt;height:18pt;mso-position-horizontal-relative:page;mso-position-vertical-relative:page" o:ole="">
            <v:imagedata r:id="rId36" o:title=""/>
          </v:shape>
          <o:OLEObject Type="Embed" ProgID="Equation.DSMT4" ShapeID="Picture 13" DrawAspect="Content" ObjectID="_1488629350" r:id="rId37"/>
        </w:object>
      </w:r>
      <w:r w:rsidR="0092189E">
        <w:rPr>
          <w:rFonts w:cs="Times New Roman"/>
        </w:rPr>
        <w:tab/>
      </w:r>
      <w:r w:rsidR="0092189E">
        <w:t>(8)</w:t>
      </w:r>
    </w:p>
    <w:p>
      <w:r w:rsidR="0092189E">
        <w:rPr>
          <w:rFonts w:cs="宋体" w:hint="eastAsia"/>
        </w:rPr>
        <w:t>当土承受较大压力时，土的压缩性质决定于各组分介质的体积压缩量。由此，当土中压力为</w:t>
      </w:r>
      <w:r w:rsidR="0092189E">
        <w:rPr>
          <w:i/>
          <w:iCs/>
        </w:rPr>
        <w:t>p</w:t>
      </w:r>
      <w:r w:rsidR="0092189E">
        <w:rPr>
          <w:rFonts w:cs="宋体" w:hint="eastAsia"/>
        </w:rPr>
        <w:t>时，土各组分介质的相对体积分别为</w:t>
      </w:r>
    </w:p>
    <w:p>
      <w:pPr>
        <w:pStyle w:val="MTDisplayEquation"/>
        <w:ind w:firstLine="0"/>
        <w:rPr>
          <w:rFonts w:eastAsia="楷体_GB2312" w:cs="Times New Roman"/>
        </w:rPr>
      </w:pPr>
      <w:r w:rsidR="0092189E">
        <w:rPr>
          <w:rFonts w:cs="Times New Roman"/>
        </w:rPr>
        <w:tab/>
      </w:r>
      <w:r w:rsidR="0092189E" w:rsidRPr="00B16E42">
        <w:rPr>
          <w:rFonts w:cs="Times New Roman"/>
          <w:position w:val="-14"/>
        </w:rPr>
        <w:object w:dxaOrig="4120" w:dyaOrig="360">
          <v:shape id="Picture 14" o:spid="_x0000_i1045" type="#_x0000_t75" style="width:205.8pt;height:18pt;mso-position-horizontal-relative:page;mso-position-vertical-relative:page" o:ole="">
            <v:imagedata r:id="rId38" o:title=""/>
          </v:shape>
          <o:OLEObject Type="Embed" ProgID="Equation.DSMT4" ShapeID="Picture 14" DrawAspect="Content" ObjectID="_1488629351" r:id="rId39"/>
        </w:object>
      </w:r>
      <w:r w:rsidR="0092189E">
        <w:rPr>
          <w:rFonts w:cs="Times New Roman"/>
        </w:rPr>
        <w:tab/>
      </w:r>
      <w:r w:rsidR="0092189E">
        <w:t>(9)</w:t>
      </w:r>
    </w:p>
    <w:p>
      <w:pPr>
        <w:pStyle w:val="ListParagraph"/>
        <w:ind w:firstLineChars="0" w:firstLine="0"/>
        <w:rPr>
          <w:rFonts w:cs="Times New Roman"/>
        </w:rPr>
      </w:pPr>
      <w:r w:rsidR="0092189E">
        <w:rPr>
          <w:rFonts w:cs="宋体" w:hint="eastAsia"/>
        </w:rPr>
        <w:t>因而有</w:t>
      </w:r>
    </w:p>
    <w:p>
      <w:pPr>
        <w:pStyle w:val="MTDisplayEquation"/>
        <w:ind w:firstLine="0"/>
        <w:rPr>
          <w:rFonts w:eastAsia="楷体_GB2312" w:cs="Times New Roman"/>
        </w:rPr>
      </w:pPr>
      <w:r w:rsidR="0092189E">
        <w:rPr>
          <w:rFonts w:cs="Times New Roman"/>
        </w:rPr>
        <w:tab/>
      </w:r>
      <w:r w:rsidR="0092189E" w:rsidRPr="00B16E42">
        <w:rPr>
          <w:rFonts w:cs="Times New Roman"/>
          <w:position w:val="-14"/>
        </w:rPr>
        <w:object w:dxaOrig="4224" w:dyaOrig="360">
          <v:shape id="Picture 15" o:spid="_x0000_i1046" type="#_x0000_t75" style="width:208.8pt;height:18pt;mso-position-horizontal-relative:page;mso-position-vertical-relative:page" o:ole="">
            <v:imagedata r:id="rId40" o:title=""/>
          </v:shape>
          <o:OLEObject Type="Embed" ProgID="Equation.DSMT4" ShapeID="Picture 15" DrawAspect="Content" ObjectID="_1488629352" r:id="rId41"/>
        </w:object>
      </w:r>
      <w:r w:rsidR="0092189E">
        <w:rPr>
          <w:rFonts w:cs="Times New Roman"/>
        </w:rPr>
        <w:tab/>
      </w:r>
      <w:r w:rsidR="0092189E">
        <w:t>(10)</w:t>
      </w:r>
    </w:p>
    <w:p>
      <w:r w:rsidR="0092189E">
        <w:rPr>
          <w:rFonts w:cs="宋体" w:hint="eastAsia"/>
        </w:rPr>
        <w:t>式中：</w:t>
      </w:r>
      <w:r w:rsidR="0092189E">
        <w:rPr>
          <w:i/>
          <w:iCs/>
        </w:rPr>
        <w:t>V</w:t>
      </w:r>
      <w:r w:rsidR="0092189E">
        <w:t>=</w:t>
      </w:r>
      <w:r w:rsidR="0092189E">
        <w:rPr>
          <w:i/>
          <w:iCs/>
        </w:rPr>
        <w:t>V</w:t>
      </w:r>
      <w:r w:rsidR="0092189E">
        <w:rPr>
          <w:i/>
          <w:iCs/>
          <w:vertAlign w:val="subscript"/>
        </w:rPr>
        <w:t>sp</w:t>
      </w:r>
      <w:r w:rsidR="0092189E">
        <w:t>+</w:t>
      </w:r>
      <w:r w:rsidR="0092189E">
        <w:rPr>
          <w:i/>
          <w:iCs/>
        </w:rPr>
        <w:t>V</w:t>
      </w:r>
      <w:r w:rsidR="0092189E">
        <w:rPr>
          <w:i/>
          <w:iCs/>
          <w:vertAlign w:val="subscript"/>
        </w:rPr>
        <w:t>wp</w:t>
      </w:r>
      <w:r w:rsidR="0092189E">
        <w:t>+</w:t>
      </w:r>
      <w:r w:rsidR="0092189E">
        <w:rPr>
          <w:i/>
          <w:iCs/>
        </w:rPr>
        <w:t>V</w:t>
      </w:r>
      <w:r w:rsidR="0092189E">
        <w:rPr>
          <w:i/>
          <w:iCs/>
          <w:vertAlign w:val="subscript"/>
        </w:rPr>
        <w:t>gp</w:t>
      </w:r>
      <w:r w:rsidR="0092189E">
        <w:rPr>
          <w:rFonts w:cs="宋体" w:hint="eastAsia"/>
        </w:rPr>
        <w:t>，为压力</w:t>
      </w:r>
      <w:r w:rsidR="0092189E">
        <w:rPr>
          <w:i/>
          <w:iCs/>
        </w:rPr>
        <w:t>p</w:t>
      </w:r>
      <w:r w:rsidR="0092189E">
        <w:rPr>
          <w:rFonts w:cs="宋体" w:hint="eastAsia"/>
        </w:rPr>
        <w:t>时土的体积。利用质量守恒原理，可得到在压力</w:t>
      </w:r>
      <w:r w:rsidR="0092189E">
        <w:rPr>
          <w:i/>
          <w:iCs/>
        </w:rPr>
        <w:t>p</w:t>
      </w:r>
      <w:r w:rsidR="0092189E">
        <w:rPr>
          <w:rFonts w:cs="宋体" w:hint="eastAsia"/>
        </w:rPr>
        <w:t>时，土的密度为</w:t>
      </w:r>
    </w:p>
    <w:p>
      <w:pPr>
        <w:pStyle w:val="MTDisplayEquation"/>
        <w:ind w:firstLine="0"/>
        <w:rPr>
          <w:rFonts w:eastAsia="楷体_GB2312" w:cs="Times New Roman"/>
        </w:rPr>
      </w:pPr>
      <w:r w:rsidR="0092189E">
        <w:rPr>
          <w:rFonts w:cs="Times New Roman"/>
        </w:rPr>
        <w:tab/>
      </w:r>
      <w:bookmarkStart w:id="1" w:name="_Ref278558493"/>
      <w:r w:rsidR="0092189E" w:rsidRPr="00B16E42">
        <w:rPr>
          <w:rFonts w:cs="Times New Roman"/>
          <w:position w:val="-30"/>
        </w:rPr>
        <w:object w:dxaOrig="2760" w:dyaOrig="640">
          <v:shape id="Picture 16" o:spid="_x0000_i1047" type="#_x0000_t75" style="width:136.8pt;height:31.8pt;mso-position-horizontal-relative:page;mso-position-vertical-relative:page" o:ole="">
            <v:imagedata r:id="rId42" o:title=""/>
          </v:shape>
          <o:OLEObject Type="Embed" ProgID="Equation.DSMT4" ShapeID="Picture 16" DrawAspect="Content" ObjectID="_1488629353" r:id="rId43"/>
        </w:object>
      </w:r>
      <w:r w:rsidR="0092189E">
        <w:rPr>
          <w:rFonts w:cs="Times New Roman"/>
        </w:rPr>
        <w:tab/>
      </w:r>
      <w:bookmarkEnd w:id="1"/>
      <w:r w:rsidR="0092189E">
        <w:t>(11)</w:t>
      </w:r>
    </w:p>
    <w:p>
      <w:r w:rsidR="0092189E">
        <w:rPr>
          <w:rFonts w:cs="宋体" w:hint="eastAsia"/>
        </w:rPr>
        <w:t>上式中的</w:t>
      </w:r>
      <w:r w:rsidR="0092189E">
        <w:rPr>
          <w:rFonts w:ascii="Symbol" w:hAnsi="Symbol" w:cs="Symbol"/>
          <w:i/>
          <w:iCs/>
        </w:rPr>
        <w:t></w:t>
      </w:r>
      <w:r w:rsidR="0092189E">
        <w:rPr>
          <w:i/>
          <w:iCs/>
          <w:vertAlign w:val="subscript"/>
        </w:rPr>
        <w:t>gp</w:t>
      </w:r>
      <w:r w:rsidR="0092189E">
        <w:rPr>
          <w:rFonts w:cs="宋体" w:hint="eastAsia"/>
        </w:rPr>
        <w:t>，</w:t>
      </w:r>
      <w:r w:rsidR="0092189E">
        <w:rPr>
          <w:rFonts w:ascii="Symbol" w:hAnsi="Symbol" w:cs="Symbol"/>
          <w:i/>
          <w:iCs/>
        </w:rPr>
        <w:t></w:t>
      </w:r>
      <w:r w:rsidR="0092189E">
        <w:rPr>
          <w:i/>
          <w:iCs/>
          <w:vertAlign w:val="subscript"/>
        </w:rPr>
        <w:t>wp</w:t>
      </w:r>
      <w:r w:rsidR="0092189E">
        <w:rPr>
          <w:rFonts w:cs="宋体" w:hint="eastAsia"/>
        </w:rPr>
        <w:t>可用气体和水的状态方程求出。对于气体，采用空气的状态方程描述</w:t>
      </w:r>
      <w:fldSimple w:instr="REF _Ref336416695 \h  \* MERGEFORMAT ">
        <w:r w:rsidR="0092189E">
          <w:rPr>
            <w:vertAlign w:val="superscript"/>
          </w:rPr>
          <w:t>[1</w:t>
        </w:r>
      </w:fldSimple>
      <w:r w:rsidR="0092189E">
        <w:rPr>
          <w:vertAlign w:val="superscript"/>
        </w:rPr>
        <w:t>]</w:t>
      </w:r>
    </w:p>
    <w:p>
      <w:pPr>
        <w:pStyle w:val="MTDisplayEquation"/>
        <w:ind w:firstLine="0"/>
        <w:rPr>
          <w:rFonts w:eastAsia="楷体_GB2312" w:cs="Times New Roman"/>
        </w:rPr>
      </w:pPr>
      <w:r w:rsidR="0092189E">
        <w:rPr>
          <w:rFonts w:cs="Times New Roman"/>
        </w:rPr>
        <w:tab/>
      </w:r>
      <w:r w:rsidR="0092189E" w:rsidRPr="00B16E42">
        <w:rPr>
          <w:rFonts w:cs="Times New Roman"/>
          <w:position w:val="-14"/>
        </w:rPr>
        <w:object w:dxaOrig="1581" w:dyaOrig="400">
          <v:shape id="Picture 17" o:spid="_x0000_i1048" type="#_x0000_t75" style="width:79.2pt;height:19.8pt;mso-position-horizontal-relative:page;mso-position-vertical-relative:page" o:ole="">
            <v:imagedata r:id="rId44" o:title=""/>
          </v:shape>
          <o:OLEObject Type="Embed" ProgID="Equation.DSMT4" ShapeID="Picture 17" DrawAspect="Content" ObjectID="_1488629354" r:id="rId45"/>
        </w:object>
      </w:r>
      <w:r w:rsidR="0092189E">
        <w:rPr>
          <w:rFonts w:cs="Times New Roman"/>
        </w:rPr>
        <w:tab/>
      </w:r>
      <w:r w:rsidR="0092189E">
        <w:t>(12)</w:t>
      </w:r>
    </w:p>
    <w:p>
      <w:r w:rsidR="0092189E">
        <w:rPr>
          <w:rFonts w:cs="宋体" w:hint="eastAsia"/>
        </w:rPr>
        <w:t>式中：</w:t>
      </w:r>
      <w:r w:rsidR="0092189E">
        <w:rPr>
          <w:i/>
          <w:iCs/>
        </w:rPr>
        <w:t>p</w:t>
      </w:r>
      <w:r w:rsidR="0092189E">
        <w:rPr>
          <w:vertAlign w:val="subscript"/>
        </w:rPr>
        <w:t>0</w:t>
      </w:r>
      <w:r w:rsidR="0092189E">
        <w:t>=101.3 kPa</w:t>
      </w:r>
      <w:r w:rsidR="0092189E">
        <w:rPr>
          <w:rFonts w:cs="宋体" w:hint="eastAsia"/>
        </w:rPr>
        <w:t>，为大气压力；</w:t>
      </w:r>
      <w:r w:rsidR="0092189E">
        <w:rPr>
          <w:rFonts w:ascii="宋体" w:hAnsi="宋体" w:cs="宋体" w:hint="eastAsia"/>
          <w:i/>
          <w:iCs/>
        </w:rPr>
        <w:t>ρ</w:t>
      </w:r>
      <w:r w:rsidR="0092189E">
        <w:rPr>
          <w:vertAlign w:val="subscript"/>
        </w:rPr>
        <w:t>g0</w:t>
      </w:r>
      <w:r w:rsidR="0092189E">
        <w:t>=1.2255 kg/m</w:t>
      </w:r>
      <w:r w:rsidR="0092189E">
        <w:rPr>
          <w:vertAlign w:val="superscript"/>
        </w:rPr>
        <w:t>3</w:t>
      </w:r>
      <w:r w:rsidR="0092189E">
        <w:rPr>
          <w:rFonts w:cs="宋体" w:hint="eastAsia"/>
        </w:rPr>
        <w:t>，</w:t>
      </w:r>
      <w:r w:rsidR="0092189E">
        <w:rPr>
          <w:i/>
          <w:iCs/>
        </w:rPr>
        <w:t>k</w:t>
      </w:r>
      <w:r w:rsidR="0092189E">
        <w:rPr>
          <w:vertAlign w:val="subscript"/>
        </w:rPr>
        <w:t>g</w:t>
      </w:r>
      <w:r w:rsidR="0092189E">
        <w:t>=1.4</w:t>
      </w:r>
      <w:r w:rsidR="0092189E">
        <w:rPr>
          <w:rFonts w:cs="宋体" w:hint="eastAsia"/>
        </w:rPr>
        <w:t>。</w:t>
      </w:r>
    </w:p>
    <w:p>
      <w:pPr>
        <w:ind w:firstLineChars="200" w:firstLine="31680"/>
      </w:pPr>
      <w:r w:rsidR="0092189E">
        <w:rPr>
          <w:rFonts w:cs="宋体" w:hint="eastAsia"/>
        </w:rPr>
        <w:t>对于水</w:t>
      </w:r>
      <w:fldSimple w:instr=" REF _Ref336416695 \h  \* MERGEFORMAT ">
        <w:r w:rsidR="0092189E">
          <w:rPr>
            <w:vertAlign w:val="superscript"/>
          </w:rPr>
          <w:t>[1</w:t>
        </w:r>
      </w:fldSimple>
      <w:r w:rsidR="0092189E">
        <w:rPr>
          <w:vertAlign w:val="superscript"/>
        </w:rPr>
        <w:t>]</w:t>
      </w:r>
      <w:r w:rsidR="0092189E">
        <w:rPr>
          <w:rFonts w:cs="宋体" w:hint="eastAsia"/>
        </w:rPr>
        <w:t>，可用状态方程</w:t>
      </w:r>
    </w:p>
    <w:p>
      <w:pPr>
        <w:pStyle w:val="MTDisplayEquation"/>
        <w:ind w:firstLine="0"/>
      </w:pPr>
      <w:r w:rsidR="0092189E">
        <w:rPr>
          <w:rFonts w:cs="Times New Roman"/>
        </w:rPr>
        <w:tab/>
      </w:r>
      <w:r w:rsidR="0092189E" w:rsidRPr="00B16E42">
        <w:rPr>
          <w:rFonts w:cs="Times New Roman"/>
          <w:position w:val="-34"/>
        </w:rPr>
        <w:object w:dxaOrig="2740" w:dyaOrig="800">
          <v:shape id="Picture 18" o:spid="_x0000_i1049" type="#_x0000_t75" style="width:136.8pt;height:40.2pt;mso-position-horizontal-relative:page;mso-position-vertical-relative:page" o:ole="">
            <v:imagedata r:id="rId46" o:title=""/>
          </v:shape>
          <o:OLEObject Type="Embed" ProgID="Equation.DSMT4" ShapeID="Picture 18" DrawAspect="Content" ObjectID="_1488629355" r:id="rId47"/>
        </w:object>
      </w:r>
      <w:r w:rsidR="0092189E">
        <w:rPr>
          <w:rFonts w:cs="Times New Roman"/>
        </w:rPr>
        <w:tab/>
      </w:r>
      <w:r w:rsidR="0092189E">
        <w:t>(13)</w:t>
      </w:r>
    </w:p>
    <w:p>
      <w:r w:rsidR="0092189E">
        <w:rPr>
          <w:rFonts w:cs="宋体" w:hint="eastAsia"/>
        </w:rPr>
        <w:t>式中：</w:t>
      </w:r>
      <w:r w:rsidR="0092189E">
        <w:rPr>
          <w:rFonts w:ascii="宋体" w:hAnsi="宋体" w:cs="宋体" w:hint="eastAsia"/>
          <w:i/>
          <w:iCs/>
        </w:rPr>
        <w:t>ρ</w:t>
      </w:r>
      <w:r w:rsidR="0092189E">
        <w:rPr>
          <w:vertAlign w:val="subscript"/>
        </w:rPr>
        <w:t>w0</w:t>
      </w:r>
      <w:r w:rsidR="0092189E">
        <w:t>=1.0 g/cm</w:t>
      </w:r>
      <w:r w:rsidR="0092189E">
        <w:rPr>
          <w:vertAlign w:val="superscript"/>
        </w:rPr>
        <w:t>3</w:t>
      </w:r>
      <w:r w:rsidR="0092189E">
        <w:rPr>
          <w:rFonts w:cs="宋体" w:hint="eastAsia"/>
        </w:rPr>
        <w:t>，</w:t>
      </w:r>
      <w:r w:rsidR="0092189E">
        <w:rPr>
          <w:i/>
          <w:iCs/>
        </w:rPr>
        <w:t>c</w:t>
      </w:r>
      <w:r w:rsidR="0092189E">
        <w:rPr>
          <w:vertAlign w:val="subscript"/>
        </w:rPr>
        <w:t>w0</w:t>
      </w:r>
      <w:r w:rsidR="0092189E">
        <w:t>=1415 m/s</w:t>
      </w:r>
      <w:r w:rsidR="0092189E">
        <w:rPr>
          <w:rFonts w:cs="宋体" w:hint="eastAsia"/>
        </w:rPr>
        <w:t>，</w:t>
      </w:r>
      <w:r w:rsidR="0092189E">
        <w:rPr>
          <w:i/>
          <w:iCs/>
        </w:rPr>
        <w:t>k</w:t>
      </w:r>
      <w:r w:rsidR="0092189E">
        <w:rPr>
          <w:vertAlign w:val="subscript"/>
        </w:rPr>
        <w:t>w</w:t>
      </w:r>
      <w:r w:rsidR="0092189E">
        <w:t>=3</w:t>
      </w:r>
      <w:r w:rsidR="0092189E">
        <w:rPr>
          <w:rFonts w:cs="宋体" w:hint="eastAsia"/>
        </w:rPr>
        <w:t>。</w:t>
      </w:r>
    </w:p>
    <w:p>
      <w:pPr>
        <w:ind w:firstLineChars="200" w:firstLine="31680"/>
      </w:pPr>
      <w:r w:rsidR="0092189E">
        <w:rPr>
          <w:rFonts w:cs="宋体" w:hint="eastAsia"/>
        </w:rPr>
        <w:t>对于固体颗粒，</w:t>
      </w:r>
      <w:r w:rsidR="0092189E">
        <w:t>Henrych</w:t>
      </w:r>
      <w:fldSimple w:instr=" REF _Ref336416695 \h  \* MERGEFORMAT ">
        <w:r w:rsidR="0092189E">
          <w:rPr>
            <w:vertAlign w:val="superscript"/>
          </w:rPr>
          <w:t>[1</w:t>
        </w:r>
      </w:fldSimple>
      <w:r w:rsidR="0092189E">
        <w:rPr>
          <w:vertAlign w:val="superscript"/>
        </w:rPr>
        <w:t>]</w:t>
      </w:r>
      <w:r w:rsidR="0092189E">
        <w:rPr>
          <w:rFonts w:cs="宋体" w:hint="eastAsia"/>
        </w:rPr>
        <w:t>提出形式与水相似的状态方程</w:t>
      </w:r>
    </w:p>
    <w:p>
      <w:pPr>
        <w:pStyle w:val="MTDisplayEquation"/>
        <w:ind w:firstLine="0"/>
      </w:pPr>
      <w:r w:rsidR="0092189E">
        <w:rPr>
          <w:rFonts w:cs="Times New Roman"/>
        </w:rPr>
        <w:tab/>
      </w:r>
      <w:r w:rsidR="0092189E" w:rsidRPr="00B16E42">
        <w:rPr>
          <w:rFonts w:cs="Times New Roman"/>
          <w:position w:val="-34"/>
        </w:rPr>
        <w:object w:dxaOrig="2620" w:dyaOrig="800">
          <v:shape id="Picture 19" o:spid="_x0000_i1050" type="#_x0000_t75" style="width:129.6pt;height:40.2pt;mso-position-horizontal-relative:page;mso-position-vertical-relative:page" o:ole="">
            <v:imagedata r:id="rId48" o:title=""/>
          </v:shape>
          <o:OLEObject Type="Embed" ProgID="Equation.DSMT4" ShapeID="Picture 19" DrawAspect="Content" ObjectID="_1488629356" r:id="rId49"/>
        </w:object>
      </w:r>
      <w:r w:rsidR="0092189E">
        <w:rPr>
          <w:rFonts w:cs="Times New Roman"/>
        </w:rPr>
        <w:tab/>
      </w:r>
      <w:r w:rsidR="0092189E">
        <w:t>(14)</w:t>
      </w:r>
    </w:p>
    <w:p>
      <w:r w:rsidR="0092189E">
        <w:rPr>
          <w:rFonts w:cs="宋体" w:hint="eastAsia"/>
        </w:rPr>
        <w:t>式中：</w:t>
      </w:r>
      <w:r w:rsidR="0092189E">
        <w:rPr>
          <w:i/>
          <w:iCs/>
        </w:rPr>
        <w:t>s</w:t>
      </w:r>
      <w:r w:rsidR="0092189E">
        <w:rPr>
          <w:vertAlign w:val="subscript"/>
        </w:rPr>
        <w:t>0</w:t>
      </w:r>
      <w:r w:rsidR="0092189E">
        <w:t>=2.74 g/cm</w:t>
      </w:r>
      <w:r w:rsidR="0092189E">
        <w:rPr>
          <w:vertAlign w:val="superscript"/>
        </w:rPr>
        <w:t>3</w:t>
      </w:r>
      <w:r w:rsidR="0092189E">
        <w:rPr>
          <w:rFonts w:cs="宋体" w:hint="eastAsia"/>
        </w:rPr>
        <w:t>，</w:t>
      </w:r>
      <w:r w:rsidR="0092189E">
        <w:rPr>
          <w:i/>
          <w:iCs/>
        </w:rPr>
        <w:t>c</w:t>
      </w:r>
      <w:r w:rsidR="0092189E">
        <w:rPr>
          <w:vertAlign w:val="subscript"/>
        </w:rPr>
        <w:t>s0</w:t>
      </w:r>
      <w:r w:rsidR="0092189E">
        <w:t>=4500 m/s</w:t>
      </w:r>
      <w:r w:rsidR="0092189E">
        <w:rPr>
          <w:rFonts w:cs="宋体" w:hint="eastAsia"/>
        </w:rPr>
        <w:t>，</w:t>
      </w:r>
      <w:r w:rsidR="0092189E">
        <w:rPr>
          <w:i/>
          <w:iCs/>
        </w:rPr>
        <w:t>k</w:t>
      </w:r>
      <w:r w:rsidR="0092189E">
        <w:rPr>
          <w:vertAlign w:val="subscript"/>
        </w:rPr>
        <w:t>s</w:t>
      </w:r>
      <w:r w:rsidR="0092189E">
        <w:t>=3</w:t>
      </w:r>
      <w:r w:rsidR="0092189E">
        <w:rPr>
          <w:rFonts w:cs="宋体" w:hint="eastAsia"/>
        </w:rPr>
        <w:t>。</w:t>
      </w:r>
    </w:p>
    <w:p>
      <w:pPr>
        <w:ind w:firstLineChars="200" w:firstLine="31680"/>
      </w:pPr>
      <w:r w:rsidR="0092189E">
        <w:rPr>
          <w:rFonts w:cs="宋体" w:hint="eastAsia"/>
        </w:rPr>
        <w:t>将式</w:t>
      </w:r>
      <w:r w:rsidR="0092189E">
        <w:t>(12)</w:t>
      </w:r>
      <w:r w:rsidR="0092189E">
        <w:rPr>
          <w:rFonts w:cs="宋体" w:hint="eastAsia"/>
        </w:rPr>
        <w:t>式、</w:t>
      </w:r>
      <w:r w:rsidR="0092189E">
        <w:t>(13)</w:t>
      </w:r>
      <w:r w:rsidR="0092189E">
        <w:rPr>
          <w:rFonts w:cs="宋体" w:hint="eastAsia"/>
        </w:rPr>
        <w:t>式和</w:t>
      </w:r>
      <w:r w:rsidR="0092189E">
        <w:t>(14)</w:t>
      </w:r>
      <w:r w:rsidR="0092189E">
        <w:rPr>
          <w:rFonts w:cs="宋体" w:hint="eastAsia"/>
        </w:rPr>
        <w:t>式代入</w:t>
      </w:r>
      <w:r w:rsidR="0092189E">
        <w:t>(11)</w:t>
      </w:r>
      <w:r w:rsidR="0092189E">
        <w:rPr>
          <w:rFonts w:cs="宋体" w:hint="eastAsia"/>
        </w:rPr>
        <w:t>式，可得土的三相混合物状态方程为</w:t>
      </w:r>
    </w:p>
    <w:p>
      <w:pPr>
        <w:pStyle w:val="MTDisplayEquation"/>
        <w:ind w:firstLine="0"/>
      </w:pPr>
      <w:r w:rsidR="0092189E">
        <w:rPr>
          <w:rFonts w:cs="Times New Roman"/>
        </w:rPr>
        <w:tab/>
      </w:r>
      <w:r w:rsidR="0092189E" w:rsidRPr="00B16E42">
        <w:rPr>
          <w:rFonts w:cs="Times New Roman"/>
          <w:position w:val="-34"/>
        </w:rPr>
        <w:object w:dxaOrig="6940" w:dyaOrig="840">
          <v:shape id="Picture 20" o:spid="_x0000_i1051" type="#_x0000_t75" style="width:346.8pt;height:41.4pt;mso-position-horizontal-relative:page;mso-position-vertical-relative:page" o:ole="">
            <v:imagedata r:id="rId50" o:title=""/>
          </v:shape>
          <o:OLEObject Type="Embed" ProgID="Equation.DSMT4" ShapeID="Picture 20" DrawAspect="Content" ObjectID="_1488629357" r:id="rId51"/>
        </w:object>
      </w:r>
      <w:r w:rsidR="0092189E">
        <w:rPr>
          <w:rFonts w:cs="Times New Roman"/>
        </w:rPr>
        <w:tab/>
      </w:r>
      <w:r w:rsidR="0092189E">
        <w:t>(15)</w:t>
      </w:r>
    </w:p>
    <w:p>
      <w:pPr>
        <w:ind w:firstLineChars="200" w:firstLine="31680"/>
      </w:pPr>
      <w:r w:rsidR="0092189E">
        <w:rPr>
          <w:rFonts w:cs="宋体" w:hint="eastAsia"/>
        </w:rPr>
        <w:t>通过与实验结果的比对发现，上式的描述并不准确，与实验结果差别较大，如图</w:t>
      </w:r>
      <w:r w:rsidR="0092189E">
        <w:t>6</w:t>
      </w:r>
      <w:r w:rsidR="0092189E">
        <w:rPr>
          <w:rFonts w:cs="宋体" w:hint="eastAsia"/>
        </w:rPr>
        <w:t>和图</w:t>
      </w:r>
      <w:r w:rsidR="0092189E">
        <w:t>7</w:t>
      </w:r>
      <w:r w:rsidR="0092189E">
        <w:rPr>
          <w:rFonts w:cs="宋体" w:hint="eastAsia"/>
        </w:rPr>
        <w:t>所示，图中</w:t>
      </w:r>
      <w:r w:rsidR="0092189E">
        <w:t>model-I</w:t>
      </w:r>
      <w:r w:rsidR="0092189E">
        <w:rPr>
          <w:rFonts w:cs="宋体" w:hint="eastAsia"/>
        </w:rPr>
        <w:t>曲线代表上式描述结果，可以看出，</w:t>
      </w:r>
      <w:r w:rsidR="0092189E">
        <w:t>model-I</w:t>
      </w:r>
      <w:r w:rsidR="0092189E">
        <w:rPr>
          <w:rFonts w:cs="宋体" w:hint="eastAsia"/>
        </w:rPr>
        <w:t>曲线明显低于根据实验数据拟合的曲线。本文提出使用下式作为固体颗粒的状态方程</w:t>
      </w:r>
    </w:p>
    <w:p>
      <w:pPr>
        <w:pStyle w:val="MTDisplayEquation"/>
        <w:ind w:firstLine="0"/>
      </w:pPr>
      <w:r w:rsidR="0092189E">
        <w:rPr>
          <w:rFonts w:cs="Times New Roman"/>
        </w:rPr>
        <w:tab/>
      </w:r>
      <w:r w:rsidR="0092189E" w:rsidRPr="00B16E42">
        <w:rPr>
          <w:rFonts w:cs="Times New Roman"/>
          <w:position w:val="-10"/>
        </w:rPr>
        <w:object w:dxaOrig="1958" w:dyaOrig="340">
          <v:shape id="Picture 21" o:spid="_x0000_i1052" type="#_x0000_t75" style="width:97.8pt;height:16.8pt;mso-position-horizontal-relative:page;mso-position-vertical-relative:page" o:ole="">
            <v:imagedata r:id="rId52" o:title=""/>
          </v:shape>
          <o:OLEObject Type="Embed" ProgID="Equation.DSMT4" ShapeID="Picture 21" DrawAspect="Content" ObjectID="_1488629358" r:id="rId53"/>
        </w:object>
      </w:r>
      <w:r w:rsidR="0092189E">
        <w:rPr>
          <w:rFonts w:cs="Times New Roman"/>
        </w:rPr>
        <w:tab/>
      </w:r>
      <w:r w:rsidR="0092189E">
        <w:t>(16)</w:t>
      </w:r>
    </w:p>
    <w:p>
      <w:r w:rsidR="0092189E">
        <w:rPr>
          <w:rFonts w:cs="宋体" w:hint="eastAsia"/>
        </w:rPr>
        <w:t>通过与实验数据的拟合得到，</w:t>
      </w:r>
      <w:r w:rsidR="0092189E">
        <w:rPr>
          <w:i/>
          <w:iCs/>
        </w:rPr>
        <w:t>A</w:t>
      </w:r>
      <w:r w:rsidR="0092189E">
        <w:rPr>
          <w:vertAlign w:val="subscript"/>
        </w:rPr>
        <w:t>0</w:t>
      </w:r>
      <w:r w:rsidR="0092189E">
        <w:t>=4.52 GPa</w:t>
      </w:r>
      <w:r w:rsidR="0092189E">
        <w:rPr>
          <w:rFonts w:cs="宋体" w:hint="eastAsia"/>
        </w:rPr>
        <w:t>，</w:t>
      </w:r>
      <w:r w:rsidR="0092189E">
        <w:rPr>
          <w:i/>
          <w:iCs/>
        </w:rPr>
        <w:t>n</w:t>
      </w:r>
      <w:r w:rsidR="0092189E">
        <w:t>=10.6</w:t>
      </w:r>
      <w:r w:rsidR="0092189E">
        <w:rPr>
          <w:rFonts w:cs="宋体" w:hint="eastAsia"/>
        </w:rPr>
        <w:t>。</w:t>
      </w:r>
    </w:p>
    <w:p>
      <w:pPr>
        <w:ind w:firstLineChars="200" w:firstLine="31680"/>
      </w:pPr>
      <w:r w:rsidR="0092189E">
        <w:rPr>
          <w:rFonts w:cs="宋体" w:hint="eastAsia"/>
        </w:rPr>
        <w:t>将</w:t>
      </w:r>
      <w:r w:rsidR="0092189E">
        <w:t>(16)</w:t>
      </w:r>
      <w:r w:rsidR="0092189E">
        <w:rPr>
          <w:rFonts w:cs="宋体" w:hint="eastAsia"/>
        </w:rPr>
        <w:t>式取代</w:t>
      </w:r>
      <w:r w:rsidR="0092189E">
        <w:t>(14)</w:t>
      </w:r>
      <w:r w:rsidR="0092189E">
        <w:rPr>
          <w:rFonts w:cs="宋体" w:hint="eastAsia"/>
        </w:rPr>
        <w:t>式，可得修正后土的三相混合物状态方程为</w:t>
      </w:r>
    </w:p>
    <w:p>
      <w:pPr>
        <w:pStyle w:val="MTDisplayEquation"/>
        <w:ind w:firstLine="0"/>
      </w:pPr>
      <w:r w:rsidR="0092189E">
        <w:rPr>
          <w:rFonts w:cs="Times New Roman"/>
        </w:rPr>
        <w:tab/>
      </w:r>
      <w:r w:rsidR="0092189E" w:rsidRPr="00B16E42">
        <w:rPr>
          <w:rFonts w:cs="Times New Roman"/>
          <w:position w:val="-34"/>
        </w:rPr>
        <w:object w:dxaOrig="6520" w:dyaOrig="840">
          <v:shape id="Picture 22" o:spid="_x0000_i1053" type="#_x0000_t75" style="width:325.8pt;height:41.4pt;mso-position-horizontal-relative:page;mso-position-vertical-relative:page" o:ole="">
            <v:imagedata r:id="rId54" o:title=""/>
          </v:shape>
          <o:OLEObject Type="Embed" ProgID="Equation.DSMT4" ShapeID="Picture 22" DrawAspect="Content" ObjectID="_1488629359" r:id="rId55"/>
        </w:object>
      </w:r>
      <w:r w:rsidR="0092189E">
        <w:rPr>
          <w:rFonts w:cs="Times New Roman"/>
        </w:rPr>
        <w:tab/>
      </w:r>
      <w:r w:rsidR="0092189E">
        <w:t>(17)</w:t>
      </w:r>
    </w:p>
    <w:p>
      <w:pPr>
        <w:spacing w:afterLines="50"/>
        <w:ind w:firstLineChars="200" w:firstLine="31680"/>
      </w:pPr>
      <w:r w:rsidR="0092189E">
        <w:rPr>
          <w:rFonts w:cs="宋体" w:hint="eastAsia"/>
        </w:rPr>
        <w:t>将上式与实验结果进行比对，如图</w:t>
      </w:r>
      <w:r w:rsidR="0092189E">
        <w:t>6</w:t>
      </w:r>
      <w:r w:rsidR="0092189E">
        <w:rPr>
          <w:rFonts w:cs="宋体" w:hint="eastAsia"/>
        </w:rPr>
        <w:t>和图</w:t>
      </w:r>
      <w:r w:rsidR="0092189E">
        <w:t>7</w:t>
      </w:r>
      <w:r w:rsidR="0092189E">
        <w:rPr>
          <w:rFonts w:cs="宋体" w:hint="eastAsia"/>
        </w:rPr>
        <w:t>所示，图中</w:t>
      </w:r>
      <w:r w:rsidR="0092189E">
        <w:t>model-II</w:t>
      </w:r>
      <w:r w:rsidR="0092189E">
        <w:rPr>
          <w:rFonts w:cs="宋体" w:hint="eastAsia"/>
        </w:rPr>
        <w:t>曲线代表修正后的状态方程。可以看出，经过修正的三相混合物状态方程能够较好地描述黏土试样的压力</w:t>
      </w:r>
      <w:r w:rsidR="0092189E">
        <w:t>-</w:t>
      </w:r>
      <w:r w:rsidR="0092189E">
        <w:rPr>
          <w:rFonts w:cs="宋体" w:hint="eastAsia"/>
        </w:rPr>
        <w:t>密度关系曲线，并能反映由于含水率的变化，带来的非饱和黏土冲击压缩特性的变化。</w:t>
      </w:r>
    </w:p>
    <w:tbl>
      <w:tblPr>
        <w:tblW w:w="0" w:type="auto"/>
        <w:jc w:val="center"/>
        <w:tblLayout w:type="fixed"/>
        <w:tblLook w:val="0000"/>
      </w:tblPr>
      <w:tblGrid>
        <w:gridCol w:w="4642"/>
        <w:gridCol w:w="4644"/>
      </w:tblGrid>
      <w:tr w:rsidR="0092189E">
        <w:trPr>
          <w:jc w:val="center"/>
        </w:trPr>
        <w:tc>
          <w:tcPr>
            <w:tcW w:w="4642" w:type="dxa"/>
            <w:vAlign w:val="center"/>
          </w:tcPr>
          <w:p>
            <w:pPr>
              <w:widowControl/>
              <w:jc w:val="center"/>
              <w:rPr>
                <w:rFonts w:ascii="宋体"/>
                <w:kern w:val="0"/>
              </w:rPr>
            </w:pPr>
            <w:r w:rsidR="0092189E" w:rsidRPr="0056429B">
              <w:pict>
                <v:shape id="图片 5" o:spid="_x0000_i1054" type="#_x0000_t75" alt="8%-比对-Final" style="width:185.4pt;height:141.6pt;visibility:visible">
                  <v:imagedata r:id="rId56" o:title=""/>
                </v:shape>
              </w:pict>
            </w:r>
          </w:p>
        </w:tc>
        <w:tc>
          <w:tcPr>
            <w:tcW w:w="4644" w:type="dxa"/>
            <w:vAlign w:val="center"/>
          </w:tcPr>
          <w:p>
            <w:pPr>
              <w:widowControl/>
              <w:jc w:val="center"/>
              <w:rPr>
                <w:rFonts w:ascii="宋体"/>
                <w:kern w:val="0"/>
              </w:rPr>
            </w:pPr>
            <w:r w:rsidR="0092189E" w:rsidRPr="0056429B">
              <w:pict>
                <v:shape id="图片 4" o:spid="_x0000_i1055" type="#_x0000_t75" alt="15%-比对-Final" style="width:185.4pt;height:141.6pt;visibility:visible">
                  <v:imagedata r:id="rId57" o:title=""/>
                </v:shape>
              </w:pict>
            </w:r>
          </w:p>
        </w:tc>
      </w:tr>
      <w:tr w:rsidR="0092189E">
        <w:trPr>
          <w:jc w:val="center"/>
        </w:trPr>
        <w:tc>
          <w:tcPr>
            <w:tcW w:w="4642" w:type="dxa"/>
            <w:vAlign w:val="center"/>
          </w:tcPr>
          <w:p>
            <w:pPr>
              <w:widowControl/>
              <w:jc w:val="center"/>
              <w:rPr>
                <w:rStyle w:val="word"/>
                <w:sz w:val="18"/>
                <w:szCs w:val="18"/>
              </w:rPr>
            </w:pPr>
            <w:r w:rsidR="0092189E">
              <w:rPr>
                <w:rStyle w:val="word"/>
                <w:rFonts w:cs="宋体" w:hint="eastAsia"/>
                <w:sz w:val="18"/>
                <w:szCs w:val="18"/>
              </w:rPr>
              <w:t>图</w:t>
            </w:r>
            <w:r w:rsidR="0092189E">
              <w:rPr>
                <w:rStyle w:val="word"/>
                <w:sz w:val="18"/>
                <w:szCs w:val="18"/>
              </w:rPr>
              <w:t>6</w:t>
            </w:r>
            <w:r w:rsidR="0092189E">
              <w:rPr>
                <w:rStyle w:val="word"/>
                <w:rFonts w:cs="宋体" w:hint="eastAsia"/>
                <w:sz w:val="18"/>
                <w:szCs w:val="18"/>
              </w:rPr>
              <w:t>含水率为</w:t>
            </w:r>
            <w:r w:rsidR="0092189E">
              <w:rPr>
                <w:rStyle w:val="word"/>
                <w:sz w:val="18"/>
                <w:szCs w:val="18"/>
              </w:rPr>
              <w:t>8%</w:t>
            </w:r>
            <w:r w:rsidR="0092189E">
              <w:rPr>
                <w:rStyle w:val="word"/>
                <w:rFonts w:cs="宋体" w:hint="eastAsia"/>
                <w:sz w:val="18"/>
                <w:szCs w:val="18"/>
              </w:rPr>
              <w:t>试样的压力</w:t>
            </w:r>
            <w:r w:rsidR="0092189E">
              <w:rPr>
                <w:rStyle w:val="word"/>
                <w:sz w:val="18"/>
                <w:szCs w:val="18"/>
              </w:rPr>
              <w:t>-</w:t>
            </w:r>
            <w:r w:rsidR="0092189E">
              <w:rPr>
                <w:rStyle w:val="word"/>
                <w:rFonts w:cs="宋体" w:hint="eastAsia"/>
                <w:sz w:val="18"/>
                <w:szCs w:val="18"/>
              </w:rPr>
              <w:t>密度关系比对</w:t>
            </w:r>
          </w:p>
          <w:p>
            <w:pPr>
              <w:widowControl/>
              <w:jc w:val="center"/>
              <w:rPr>
                <w:rFonts w:ascii="宋体"/>
                <w:kern w:val="0"/>
              </w:rPr>
            </w:pPr>
            <w:r w:rsidR="0092189E">
              <w:rPr>
                <w:rStyle w:val="word"/>
                <w:sz w:val="18"/>
                <w:szCs w:val="18"/>
              </w:rPr>
              <w:t>Fig.6Comparison between the test data with the two three phase EOS of clay specimen with 8% moisture content</w:t>
            </w:r>
          </w:p>
        </w:tc>
        <w:tc>
          <w:tcPr>
            <w:tcW w:w="4644" w:type="dxa"/>
            <w:vAlign w:val="center"/>
          </w:tcPr>
          <w:p>
            <w:pPr>
              <w:widowControl/>
              <w:jc w:val="center"/>
              <w:rPr>
                <w:rStyle w:val="word"/>
                <w:sz w:val="18"/>
                <w:szCs w:val="18"/>
              </w:rPr>
            </w:pPr>
            <w:r w:rsidR="0092189E">
              <w:rPr>
                <w:rStyle w:val="word"/>
                <w:rFonts w:cs="宋体" w:hint="eastAsia"/>
                <w:sz w:val="18"/>
                <w:szCs w:val="18"/>
              </w:rPr>
              <w:t>图</w:t>
            </w:r>
            <w:r w:rsidR="0092189E">
              <w:rPr>
                <w:rStyle w:val="word"/>
                <w:sz w:val="18"/>
                <w:szCs w:val="18"/>
              </w:rPr>
              <w:t xml:space="preserve">7 </w:t>
            </w:r>
            <w:r w:rsidR="0092189E">
              <w:rPr>
                <w:rStyle w:val="word"/>
                <w:rFonts w:cs="宋体" w:hint="eastAsia"/>
                <w:sz w:val="18"/>
                <w:szCs w:val="18"/>
              </w:rPr>
              <w:t>含水率为</w:t>
            </w:r>
            <w:r w:rsidR="0092189E">
              <w:rPr>
                <w:rStyle w:val="word"/>
                <w:sz w:val="18"/>
                <w:szCs w:val="18"/>
              </w:rPr>
              <w:t>15%</w:t>
            </w:r>
            <w:r w:rsidR="0092189E">
              <w:rPr>
                <w:rStyle w:val="word"/>
                <w:rFonts w:cs="宋体" w:hint="eastAsia"/>
                <w:sz w:val="18"/>
                <w:szCs w:val="18"/>
              </w:rPr>
              <w:t>试样的压力</w:t>
            </w:r>
            <w:r w:rsidR="0092189E">
              <w:rPr>
                <w:rStyle w:val="word"/>
                <w:sz w:val="18"/>
                <w:szCs w:val="18"/>
              </w:rPr>
              <w:t>-</w:t>
            </w:r>
            <w:r w:rsidR="0092189E">
              <w:rPr>
                <w:rStyle w:val="word"/>
                <w:rFonts w:cs="宋体" w:hint="eastAsia"/>
                <w:sz w:val="18"/>
                <w:szCs w:val="18"/>
              </w:rPr>
              <w:t>密度关系比对</w:t>
            </w:r>
          </w:p>
          <w:p>
            <w:pPr>
              <w:widowControl/>
              <w:jc w:val="center"/>
              <w:rPr>
                <w:rFonts w:ascii="宋体"/>
                <w:kern w:val="0"/>
              </w:rPr>
            </w:pPr>
            <w:r w:rsidR="0092189E">
              <w:rPr>
                <w:rStyle w:val="word"/>
                <w:sz w:val="18"/>
                <w:szCs w:val="18"/>
              </w:rPr>
              <w:t>Fig.7Comparison between the test data with the two three phase EOS of clay specimen with 15% moisture content</w:t>
            </w:r>
          </w:p>
        </w:tc>
      </w:tr>
    </w:tbl>
    <w:p>
      <w:pPr>
        <w:widowControl/>
        <w:spacing w:beforeLines="50"/>
        <w:jc w:val="left"/>
        <w:rPr>
          <w:rFonts w:ascii="黑体" w:eastAsia="黑体" w:hAnsi="宋体"/>
          <w:kern w:val="0"/>
          <w:sz w:val="28"/>
          <w:szCs w:val="28"/>
        </w:rPr>
      </w:pPr>
      <w:r w:rsidR="0092189E">
        <w:rPr>
          <w:rFonts w:ascii="黑体" w:eastAsia="黑体" w:hAnsi="宋体" w:cs="黑体"/>
          <w:kern w:val="0"/>
          <w:sz w:val="28"/>
          <w:szCs w:val="28"/>
        </w:rPr>
        <w:t xml:space="preserve">4 </w:t>
      </w:r>
      <w:r w:rsidR="0092189E">
        <w:rPr>
          <w:rFonts w:ascii="黑体" w:eastAsia="黑体" w:hAnsi="宋体" w:cs="黑体" w:hint="eastAsia"/>
          <w:kern w:val="0"/>
          <w:sz w:val="28"/>
          <w:szCs w:val="28"/>
        </w:rPr>
        <w:t>结</w:t>
      </w:r>
      <w:r w:rsidR="0092189E">
        <w:rPr>
          <w:rFonts w:ascii="黑体" w:eastAsia="黑体" w:hAnsi="宋体" w:cs="黑体"/>
          <w:kern w:val="0"/>
          <w:sz w:val="28"/>
          <w:szCs w:val="28"/>
        </w:rPr>
        <w:t xml:space="preserve"> </w:t>
      </w:r>
      <w:r w:rsidR="0092189E">
        <w:rPr>
          <w:rFonts w:ascii="黑体" w:eastAsia="黑体" w:hAnsi="宋体" w:cs="黑体" w:hint="eastAsia"/>
          <w:kern w:val="0"/>
          <w:sz w:val="28"/>
          <w:szCs w:val="28"/>
        </w:rPr>
        <w:t>论</w:t>
      </w:r>
    </w:p>
    <w:p>
      <w:pPr>
        <w:widowControl/>
        <w:ind w:firstLine="420"/>
        <w:rPr>
          <w:kern w:val="0"/>
        </w:rPr>
      </w:pPr>
      <w:r w:rsidR="0092189E">
        <w:rPr>
          <w:kern w:val="0"/>
        </w:rPr>
        <w:t>(1)</w:t>
      </w:r>
      <w:r w:rsidR="0092189E">
        <w:rPr>
          <w:rFonts w:cs="宋体" w:hint="eastAsia"/>
          <w:kern w:val="0"/>
        </w:rPr>
        <w:t>本研究采用二级轻气炮加载，对</w:t>
      </w:r>
      <w:r w:rsidR="0092189E">
        <w:rPr>
          <w:kern w:val="0"/>
        </w:rPr>
        <w:t>3</w:t>
      </w:r>
      <w:r w:rsidR="0092189E">
        <w:rPr>
          <w:rFonts w:cs="宋体" w:hint="eastAsia"/>
          <w:kern w:val="0"/>
        </w:rPr>
        <w:t>种含水率的非饱和黏土试样进行了平板撞击实验研究，获得了</w:t>
      </w:r>
      <w:r w:rsidR="0092189E">
        <w:rPr>
          <w:kern w:val="0"/>
        </w:rPr>
        <w:t>3</w:t>
      </w:r>
      <w:r w:rsidR="0092189E">
        <w:rPr>
          <w:rFonts w:cs="宋体" w:hint="eastAsia"/>
          <w:kern w:val="0"/>
        </w:rPr>
        <w:t>种含水率试样的冲击压缩数据。实验结果表明，在本研究的压力范围内，黏土试样中的冲击波速度</w:t>
      </w:r>
      <w:r w:rsidR="0092189E">
        <w:rPr>
          <w:i/>
          <w:iCs/>
          <w:kern w:val="0"/>
        </w:rPr>
        <w:t>D</w:t>
      </w:r>
      <w:r w:rsidR="0092189E">
        <w:rPr>
          <w:rFonts w:cs="宋体" w:hint="eastAsia"/>
          <w:kern w:val="0"/>
        </w:rPr>
        <w:t>与波后质点速度</w:t>
      </w:r>
      <w:r w:rsidR="0092189E">
        <w:rPr>
          <w:i/>
          <w:iCs/>
          <w:kern w:val="0"/>
        </w:rPr>
        <w:t>u</w:t>
      </w:r>
      <w:r w:rsidR="0092189E">
        <w:rPr>
          <w:rFonts w:cs="宋体" w:hint="eastAsia"/>
          <w:kern w:val="0"/>
        </w:rPr>
        <w:t>之间满足线性关系。</w:t>
      </w:r>
    </w:p>
    <w:p>
      <w:pPr>
        <w:widowControl/>
        <w:ind w:firstLine="420"/>
        <w:rPr>
          <w:kern w:val="0"/>
        </w:rPr>
      </w:pPr>
      <w:r w:rsidR="0092189E">
        <w:rPr>
          <w:kern w:val="0"/>
        </w:rPr>
        <w:t>(2)</w:t>
      </w:r>
      <w:r w:rsidR="0092189E">
        <w:rPr>
          <w:rFonts w:cs="宋体" w:hint="eastAsia"/>
          <w:kern w:val="0"/>
        </w:rPr>
        <w:t>含水率对非饱和黏土的冲击特性影响显著，分析表明，在高应变率和高压力下，滞留在黏土孔隙中的水、气体不能排出，并与固体颗粒组成三相介质，共同支配着非饱和黏土的冲击压缩特性。而水的相对不可压缩性，导致非饱和黏土的可压缩性随着含水率的升高而下降。</w:t>
      </w:r>
    </w:p>
    <w:p>
      <w:pPr>
        <w:widowControl/>
        <w:ind w:firstLine="420"/>
        <w:rPr>
          <w:kern w:val="0"/>
        </w:rPr>
      </w:pPr>
      <w:r w:rsidR="0092189E">
        <w:rPr>
          <w:kern w:val="0"/>
        </w:rPr>
        <w:t>(3)</w:t>
      </w:r>
      <w:r w:rsidR="0092189E">
        <w:rPr>
          <w:rFonts w:cs="宋体" w:hint="eastAsia"/>
          <w:kern w:val="0"/>
        </w:rPr>
        <w:t>针对非饱和黏土的组成特性，提出使用三相混合物状态方程描述其压力</w:t>
      </w:r>
      <w:r w:rsidR="0092189E">
        <w:rPr>
          <w:kern w:val="0"/>
        </w:rPr>
        <w:t>-</w:t>
      </w:r>
      <w:r w:rsidR="0092189E">
        <w:rPr>
          <w:rFonts w:cs="宋体" w:hint="eastAsia"/>
          <w:kern w:val="0"/>
        </w:rPr>
        <w:t>密度关系，并通过与实验结果的比对分析，提出了一种修正的固相状态方程，结果表明，修正后的三相混合物状态方程能够更好地描述非饱和黏土的压力</w:t>
      </w:r>
      <w:r w:rsidR="0092189E">
        <w:rPr>
          <w:kern w:val="0"/>
        </w:rPr>
        <w:t>-</w:t>
      </w:r>
      <w:r w:rsidR="0092189E">
        <w:rPr>
          <w:rFonts w:cs="宋体" w:hint="eastAsia"/>
          <w:kern w:val="0"/>
        </w:rPr>
        <w:t>密度关系。</w:t>
      </w:r>
    </w:p>
    <w:p>
      <w:pPr>
        <w:widowControl/>
        <w:spacing w:beforeLines="50"/>
        <w:jc w:val="left"/>
        <w:rPr>
          <w:rFonts w:ascii="黑体" w:eastAsia="黑体" w:hAnsi="宋体"/>
          <w:kern w:val="0"/>
          <w:sz w:val="28"/>
          <w:szCs w:val="28"/>
        </w:rPr>
      </w:pPr>
      <w:r w:rsidR="0092189E">
        <w:rPr>
          <w:rFonts w:ascii="黑体" w:eastAsia="黑体" w:hAnsi="宋体" w:cs="黑体" w:hint="eastAsia"/>
          <w:kern w:val="0"/>
          <w:sz w:val="28"/>
          <w:szCs w:val="28"/>
        </w:rPr>
        <w:t>参考文献</w:t>
      </w:r>
    </w:p>
    <w:p>
      <w:pPr>
        <w:ind w:left="31680" w:hangingChars="215" w:firstLine="31680"/>
        <w:rPr>
          <w:sz w:val="15"/>
          <w:szCs w:val="15"/>
        </w:rPr>
      </w:pPr>
      <w:bookmarkStart w:id="2" w:name="_Ref336416695"/>
      <w:bookmarkStart w:id="3" w:name="_Ref336366733"/>
      <w:r w:rsidR="0092189E">
        <w:rPr>
          <w:sz w:val="15"/>
          <w:szCs w:val="15"/>
        </w:rPr>
        <w:t>[</w:t>
      </w:r>
      <w:fldSimple w:instr=" SEQ [ \* ARABIC ">
        <w:r w:rsidR="0092189E">
          <w:rPr>
            <w:sz w:val="15"/>
            <w:szCs w:val="15"/>
          </w:rPr>
          <w:t>1</w:t>
        </w:r>
      </w:fldSimple>
      <w:bookmarkEnd w:id="2"/>
      <w:r w:rsidR="0092189E">
        <w:rPr>
          <w:sz w:val="15"/>
          <w:szCs w:val="15"/>
        </w:rPr>
        <w:t>]</w:t>
      </w:r>
      <w:r w:rsidR="0092189E">
        <w:rPr>
          <w:rFonts w:cs="宋体" w:hint="eastAsia"/>
          <w:sz w:val="15"/>
          <w:szCs w:val="15"/>
        </w:rPr>
        <w:t xml:space="preserve">　</w:t>
      </w:r>
      <w:r w:rsidR="0092189E">
        <w:rPr>
          <w:sz w:val="15"/>
          <w:szCs w:val="15"/>
        </w:rPr>
        <w:t>Henrych J.</w:t>
      </w:r>
      <w:r w:rsidR="0092189E">
        <w:rPr>
          <w:kern w:val="0"/>
          <w:sz w:val="15"/>
          <w:szCs w:val="15"/>
        </w:rPr>
        <w:t xml:space="preserve">The dynamics of explosion </w:t>
      </w:r>
      <w:r w:rsidR="0092189E">
        <w:rPr>
          <w:sz w:val="15"/>
          <w:szCs w:val="15"/>
        </w:rPr>
        <w:t>and</w:t>
      </w:r>
      <w:r w:rsidR="0092189E">
        <w:rPr>
          <w:kern w:val="0"/>
          <w:sz w:val="15"/>
          <w:szCs w:val="15"/>
        </w:rPr>
        <w:t xml:space="preserve"> its application[M].Translated by Xiong Jian-guo.Beijing: Science Press, 1987: 161-170.(in Chinese)</w:t>
      </w:r>
    </w:p>
    <w:p>
      <w:pPr>
        <w:ind w:leftChars="150" w:left="31680" w:hangingChars="65" w:firstLine="31680"/>
        <w:rPr>
          <w:kern w:val="0"/>
          <w:sz w:val="15"/>
          <w:szCs w:val="15"/>
        </w:rPr>
      </w:pPr>
      <w:r w:rsidR="0092189E">
        <w:rPr>
          <w:sz w:val="15"/>
          <w:szCs w:val="15"/>
        </w:rPr>
        <w:t>Henrych J</w:t>
      </w:r>
      <w:r w:rsidR="0092189E">
        <w:rPr>
          <w:kern w:val="0"/>
          <w:sz w:val="15"/>
          <w:szCs w:val="15"/>
        </w:rPr>
        <w:t>.</w:t>
      </w:r>
      <w:r w:rsidR="0092189E">
        <w:rPr>
          <w:rFonts w:cs="宋体" w:hint="eastAsia"/>
          <w:kern w:val="0"/>
          <w:sz w:val="15"/>
          <w:szCs w:val="15"/>
        </w:rPr>
        <w:t>爆炸动力学及其应用</w:t>
      </w:r>
      <w:r w:rsidR="0092189E">
        <w:rPr>
          <w:kern w:val="0"/>
          <w:sz w:val="15"/>
          <w:szCs w:val="15"/>
        </w:rPr>
        <w:t>[M].</w:t>
      </w:r>
      <w:r w:rsidR="0092189E">
        <w:rPr>
          <w:rFonts w:cs="宋体" w:hint="eastAsia"/>
          <w:kern w:val="0"/>
          <w:sz w:val="15"/>
          <w:szCs w:val="15"/>
        </w:rPr>
        <w:t>熊建国译</w:t>
      </w:r>
      <w:r w:rsidR="0092189E">
        <w:rPr>
          <w:kern w:val="0"/>
          <w:sz w:val="15"/>
          <w:szCs w:val="15"/>
        </w:rPr>
        <w:t>.</w:t>
      </w:r>
      <w:r w:rsidR="0092189E">
        <w:rPr>
          <w:rFonts w:cs="宋体" w:hint="eastAsia"/>
          <w:kern w:val="0"/>
          <w:sz w:val="15"/>
          <w:szCs w:val="15"/>
        </w:rPr>
        <w:t>北京</w:t>
      </w:r>
      <w:r w:rsidR="0092189E">
        <w:rPr>
          <w:kern w:val="0"/>
          <w:sz w:val="15"/>
          <w:szCs w:val="15"/>
        </w:rPr>
        <w:t xml:space="preserve">: </w:t>
      </w:r>
      <w:r w:rsidR="0092189E">
        <w:rPr>
          <w:rFonts w:cs="宋体" w:hint="eastAsia"/>
          <w:kern w:val="0"/>
          <w:sz w:val="15"/>
          <w:szCs w:val="15"/>
        </w:rPr>
        <w:t>科学出版社</w:t>
      </w:r>
      <w:r w:rsidR="0092189E">
        <w:rPr>
          <w:kern w:val="0"/>
          <w:sz w:val="15"/>
          <w:szCs w:val="15"/>
        </w:rPr>
        <w:t>, 1987:161-170.</w:t>
      </w:r>
    </w:p>
    <w:p>
      <w:pPr>
        <w:ind w:left="31680" w:hangingChars="215" w:firstLine="31680"/>
        <w:rPr>
          <w:sz w:val="15"/>
          <w:szCs w:val="15"/>
        </w:rPr>
      </w:pPr>
      <w:bookmarkStart w:id="4" w:name="_Ref337623332"/>
      <w:r w:rsidR="0092189E">
        <w:rPr>
          <w:sz w:val="15"/>
          <w:szCs w:val="15"/>
        </w:rPr>
        <w:t>[</w:t>
      </w:r>
      <w:fldSimple w:instr=" SEQ [ \* ARABIC ">
        <w:r w:rsidR="0092189E">
          <w:rPr>
            <w:sz w:val="15"/>
            <w:szCs w:val="15"/>
          </w:rPr>
          <w:t>2</w:t>
        </w:r>
      </w:fldSimple>
      <w:bookmarkEnd w:id="3"/>
      <w:bookmarkEnd w:id="4"/>
      <w:r w:rsidR="0092189E">
        <w:rPr>
          <w:sz w:val="15"/>
          <w:szCs w:val="15"/>
        </w:rPr>
        <w:t>]</w:t>
      </w:r>
      <w:r w:rsidR="0092189E">
        <w:rPr>
          <w:rFonts w:cs="宋体" w:hint="eastAsia"/>
          <w:sz w:val="15"/>
          <w:szCs w:val="15"/>
        </w:rPr>
        <w:t xml:space="preserve">　</w:t>
      </w:r>
      <w:r w:rsidR="0092189E">
        <w:rPr>
          <w:sz w:val="15"/>
          <w:szCs w:val="15"/>
        </w:rPr>
        <w:t>Tsembelis K,Proud W G,Vaughan B A M.The behavior of sand under shock wave loading:Experiments and simulations [C]//Benitez F G.Proceedings of the 14th DYMAT Technical Meeting on Behavior of Materials at High Strain Rates:Numerical Modeling.Sevilla,2002: 193-203.</w:t>
      </w:r>
    </w:p>
    <w:p>
      <w:pPr>
        <w:ind w:left="31680" w:hangingChars="215" w:firstLine="31680"/>
        <w:rPr>
          <w:sz w:val="15"/>
          <w:szCs w:val="15"/>
        </w:rPr>
      </w:pPr>
      <w:bookmarkStart w:id="5" w:name="_Ref336366762"/>
      <w:r w:rsidR="0092189E">
        <w:rPr>
          <w:sz w:val="15"/>
          <w:szCs w:val="15"/>
        </w:rPr>
        <w:t>[</w:t>
      </w:r>
      <w:fldSimple w:instr=" SEQ [ \* ARABIC ">
        <w:r w:rsidR="0092189E">
          <w:rPr>
            <w:sz w:val="15"/>
            <w:szCs w:val="15"/>
          </w:rPr>
          <w:t>3</w:t>
        </w:r>
      </w:fldSimple>
      <w:bookmarkEnd w:id="5"/>
      <w:r w:rsidR="0092189E">
        <w:rPr>
          <w:sz w:val="15"/>
          <w:szCs w:val="15"/>
        </w:rPr>
        <w:t>]</w:t>
      </w:r>
      <w:r w:rsidR="0092189E">
        <w:rPr>
          <w:rFonts w:cs="宋体" w:hint="eastAsia"/>
          <w:sz w:val="15"/>
          <w:szCs w:val="15"/>
        </w:rPr>
        <w:t xml:space="preserve">　</w:t>
      </w:r>
      <w:r w:rsidR="0092189E">
        <w:rPr>
          <w:sz w:val="15"/>
          <w:szCs w:val="15"/>
        </w:rPr>
        <w:t>Resnyansky A D,Bourne N K.Shock compression of dry and hydrated sand [C]//Furnish M D.Shock Compression of Condensed Matter</w:t>
      </w:r>
      <w:r w:rsidR="0092189E">
        <w:rPr>
          <w:rFonts w:cs="宋体" w:hint="eastAsia"/>
          <w:sz w:val="15"/>
          <w:szCs w:val="15"/>
        </w:rPr>
        <w:t></w:t>
      </w:r>
      <w:r w:rsidR="0092189E">
        <w:rPr>
          <w:sz w:val="15"/>
          <w:szCs w:val="15"/>
        </w:rPr>
        <w:t>2003.New York:American Institute of Physics,2004: 1474-1477.</w:t>
      </w:r>
    </w:p>
    <w:p>
      <w:pPr>
        <w:ind w:left="31680" w:hangingChars="215" w:firstLine="31680"/>
        <w:rPr>
          <w:sz w:val="15"/>
          <w:szCs w:val="15"/>
        </w:rPr>
      </w:pPr>
      <w:bookmarkStart w:id="6" w:name="_Ref336366769"/>
      <w:r w:rsidR="0092189E">
        <w:rPr>
          <w:sz w:val="15"/>
          <w:szCs w:val="15"/>
        </w:rPr>
        <w:t>[</w:t>
      </w:r>
      <w:fldSimple w:instr=" SEQ [ \* ARABIC ">
        <w:r w:rsidR="0092189E">
          <w:rPr>
            <w:sz w:val="15"/>
            <w:szCs w:val="15"/>
          </w:rPr>
          <w:t>4</w:t>
        </w:r>
      </w:fldSimple>
      <w:bookmarkEnd w:id="6"/>
      <w:r w:rsidR="0092189E">
        <w:rPr>
          <w:sz w:val="15"/>
          <w:szCs w:val="15"/>
        </w:rPr>
        <w:t>]</w:t>
      </w:r>
      <w:r w:rsidR="0092189E">
        <w:rPr>
          <w:rFonts w:cs="宋体" w:hint="eastAsia"/>
          <w:sz w:val="15"/>
          <w:szCs w:val="15"/>
        </w:rPr>
        <w:t xml:space="preserve">　</w:t>
      </w:r>
      <w:r w:rsidR="0092189E">
        <w:rPr>
          <w:sz w:val="15"/>
          <w:szCs w:val="15"/>
        </w:rPr>
        <w:t>Chapman D J,Tsembelis K,Proud W G.The behaviour of dry sand under shock-loading [C]//Furnish M D.Shock Compression of Condensed Matter-2005.New York:American Institute of Physics, 2006: 1445-1448.</w:t>
      </w:r>
    </w:p>
    <w:p>
      <w:pPr>
        <w:ind w:left="31680" w:hangingChars="215" w:firstLine="31680"/>
        <w:rPr>
          <w:sz w:val="15"/>
          <w:szCs w:val="15"/>
        </w:rPr>
      </w:pPr>
      <w:bookmarkStart w:id="7" w:name="_Ref336366771"/>
      <w:r w:rsidR="0092189E">
        <w:rPr>
          <w:sz w:val="15"/>
          <w:szCs w:val="15"/>
        </w:rPr>
        <w:t>[</w:t>
      </w:r>
      <w:fldSimple w:instr=" SEQ [ \* ARABIC ">
        <w:r w:rsidR="0092189E">
          <w:rPr>
            <w:sz w:val="15"/>
            <w:szCs w:val="15"/>
          </w:rPr>
          <w:t>5</w:t>
        </w:r>
      </w:fldSimple>
      <w:bookmarkEnd w:id="7"/>
      <w:r w:rsidR="0092189E">
        <w:rPr>
          <w:sz w:val="15"/>
          <w:szCs w:val="15"/>
        </w:rPr>
        <w:t>]</w:t>
      </w:r>
      <w:r w:rsidR="0092189E">
        <w:rPr>
          <w:rFonts w:cs="宋体" w:hint="eastAsia"/>
          <w:sz w:val="15"/>
          <w:szCs w:val="15"/>
        </w:rPr>
        <w:t xml:space="preserve">　</w:t>
      </w:r>
      <w:r w:rsidR="0092189E">
        <w:rPr>
          <w:sz w:val="15"/>
          <w:szCs w:val="15"/>
        </w:rPr>
        <w:t>Chapman D J,Tsembelis K,Proud W G.The behavior of water saturated sand under shock-loading [C]//O</w:t>
      </w:r>
      <w:r w:rsidR="0092189E">
        <w:rPr>
          <w:rFonts w:cs="宋体" w:hint="eastAsia"/>
          <w:sz w:val="15"/>
          <w:szCs w:val="15"/>
        </w:rPr>
        <w:t>’</w:t>
      </w:r>
      <w:r w:rsidR="0092189E">
        <w:rPr>
          <w:sz w:val="15"/>
          <w:szCs w:val="15"/>
        </w:rPr>
        <w:t>Brien E.Proceedings of the 2006 SEM Annual Conference and Exposition on Experimental and Applied Mechanics.Saint Louis:The Society for Experimental Mechanics,2006:834–840.</w:t>
      </w:r>
    </w:p>
    <w:p>
      <w:pPr>
        <w:ind w:left="31680" w:hangingChars="215" w:firstLine="31680"/>
        <w:rPr>
          <w:sz w:val="15"/>
          <w:szCs w:val="15"/>
        </w:rPr>
      </w:pPr>
      <w:bookmarkStart w:id="8" w:name="_Ref336366774"/>
      <w:r w:rsidR="0092189E">
        <w:rPr>
          <w:sz w:val="15"/>
          <w:szCs w:val="15"/>
        </w:rPr>
        <w:t>[</w:t>
      </w:r>
      <w:fldSimple w:instr=" SEQ [ \* ARABIC ">
        <w:r w:rsidR="0092189E">
          <w:rPr>
            <w:sz w:val="15"/>
            <w:szCs w:val="15"/>
          </w:rPr>
          <w:t>6</w:t>
        </w:r>
      </w:fldSimple>
      <w:bookmarkEnd w:id="8"/>
      <w:r w:rsidR="0092189E">
        <w:rPr>
          <w:sz w:val="15"/>
          <w:szCs w:val="15"/>
        </w:rPr>
        <w:t>]</w:t>
      </w:r>
      <w:r w:rsidR="0092189E">
        <w:rPr>
          <w:rFonts w:cs="宋体" w:hint="eastAsia"/>
          <w:sz w:val="15"/>
          <w:szCs w:val="15"/>
        </w:rPr>
        <w:t xml:space="preserve">　</w:t>
      </w:r>
      <w:r w:rsidR="0092189E">
        <w:rPr>
          <w:sz w:val="15"/>
          <w:szCs w:val="15"/>
        </w:rPr>
        <w:t>Chapman D J,Braithwaite C H,Proud W G.Shock-loading of statically compacted soil [C]//Elert M,Furnish M D,Cliau R,et al.Shock Compressionof Condensed Matter-2007.New York:American Institute of Physics,2007:1367-1370.</w:t>
      </w:r>
    </w:p>
    <w:p>
      <w:pPr>
        <w:ind w:left="31680" w:hangingChars="215" w:firstLine="31680"/>
        <w:rPr>
          <w:sz w:val="15"/>
          <w:szCs w:val="15"/>
        </w:rPr>
      </w:pPr>
      <w:bookmarkStart w:id="9" w:name="_Ref336366817"/>
      <w:r w:rsidR="0092189E">
        <w:rPr>
          <w:sz w:val="15"/>
          <w:szCs w:val="15"/>
        </w:rPr>
        <w:t>[</w:t>
      </w:r>
      <w:fldSimple w:instr=" SEQ [ \* ARABIC ">
        <w:r w:rsidR="0092189E">
          <w:rPr>
            <w:sz w:val="15"/>
            <w:szCs w:val="15"/>
          </w:rPr>
          <w:t>7</w:t>
        </w:r>
      </w:fldSimple>
      <w:bookmarkEnd w:id="9"/>
      <w:r w:rsidR="0092189E">
        <w:rPr>
          <w:sz w:val="15"/>
          <w:szCs w:val="15"/>
        </w:rPr>
        <w:t>]</w:t>
      </w:r>
      <w:r w:rsidR="0092189E">
        <w:rPr>
          <w:rFonts w:cs="宋体" w:hint="eastAsia"/>
          <w:sz w:val="15"/>
          <w:szCs w:val="15"/>
        </w:rPr>
        <w:t xml:space="preserve">　</w:t>
      </w:r>
      <w:r w:rsidR="0092189E">
        <w:rPr>
          <w:sz w:val="15"/>
          <w:szCs w:val="15"/>
        </w:rPr>
        <w:t>Brown JL,Vogler TJ,Chhabildaz LC,et al.Shockresponse of dry sand,SAND2007-3524[R].USA:Sandia National Laboratories,2007.</w:t>
      </w:r>
    </w:p>
    <w:p>
      <w:pPr>
        <w:ind w:left="31680" w:hangingChars="215" w:firstLine="31680"/>
        <w:rPr>
          <w:sz w:val="15"/>
          <w:szCs w:val="15"/>
        </w:rPr>
      </w:pPr>
      <w:bookmarkStart w:id="10" w:name="_Ref336366806"/>
      <w:r w:rsidR="0092189E">
        <w:rPr>
          <w:sz w:val="15"/>
          <w:szCs w:val="15"/>
        </w:rPr>
        <w:t>[</w:t>
      </w:r>
      <w:fldSimple w:instr=" SEQ [ \* ARABIC ">
        <w:r w:rsidR="0092189E">
          <w:rPr>
            <w:sz w:val="15"/>
            <w:szCs w:val="15"/>
          </w:rPr>
          <w:t>8</w:t>
        </w:r>
      </w:fldSimple>
      <w:bookmarkEnd w:id="10"/>
      <w:r w:rsidR="0092189E">
        <w:rPr>
          <w:sz w:val="15"/>
          <w:szCs w:val="15"/>
        </w:rPr>
        <w:t>]</w:t>
      </w:r>
      <w:r w:rsidR="0092189E">
        <w:rPr>
          <w:rFonts w:cs="宋体" w:hint="eastAsia"/>
          <w:sz w:val="15"/>
          <w:szCs w:val="15"/>
        </w:rPr>
        <w:t xml:space="preserve">　</w:t>
      </w:r>
      <w:r w:rsidR="0092189E">
        <w:rPr>
          <w:sz w:val="15"/>
          <w:szCs w:val="15"/>
        </w:rPr>
        <w:t>Bragov A M,Lomunov A K,Sergeichev I V,et al.Determination of physicomechanical properties of soft soils from medium to high strain rates[J]. Int J Impact Eng, 2008,35(9): 967-976.</w:t>
      </w:r>
    </w:p>
    <w:p>
      <w:pPr>
        <w:ind w:left="31680" w:hangingChars="215" w:firstLine="31680"/>
        <w:rPr>
          <w:sz w:val="15"/>
          <w:szCs w:val="15"/>
        </w:rPr>
      </w:pPr>
      <w:bookmarkStart w:id="11" w:name="_Ref336366825"/>
      <w:r w:rsidR="0092189E">
        <w:rPr>
          <w:sz w:val="15"/>
          <w:szCs w:val="15"/>
        </w:rPr>
        <w:t>[</w:t>
      </w:r>
      <w:fldSimple w:instr=" SEQ [ \* ARABIC ">
        <w:r w:rsidR="0092189E">
          <w:rPr>
            <w:sz w:val="15"/>
            <w:szCs w:val="15"/>
          </w:rPr>
          <w:t>9</w:t>
        </w:r>
      </w:fldSimple>
      <w:bookmarkEnd w:id="11"/>
      <w:r w:rsidR="0092189E">
        <w:rPr>
          <w:sz w:val="15"/>
          <w:szCs w:val="15"/>
        </w:rPr>
        <w:t>]</w:t>
      </w:r>
      <w:r w:rsidR="0092189E">
        <w:rPr>
          <w:rFonts w:cs="宋体" w:hint="eastAsia"/>
          <w:sz w:val="15"/>
          <w:szCs w:val="15"/>
        </w:rPr>
        <w:t xml:space="preserve">　</w:t>
      </w:r>
      <w:r w:rsidR="0092189E">
        <w:rPr>
          <w:sz w:val="15"/>
          <w:szCs w:val="15"/>
        </w:rPr>
        <w:t>Arlery M,Gardou M,Fleureau J,et al.Dynamic behaviour of dry and water-saturated sand under planar shock conditions[J].IntJ Impact Eng,2010,37(1):1-10.</w:t>
      </w:r>
    </w:p>
    <w:p>
      <w:pPr>
        <w:ind w:left="31680" w:hangingChars="215" w:firstLine="31680"/>
        <w:rPr>
          <w:sz w:val="15"/>
          <w:szCs w:val="15"/>
        </w:rPr>
      </w:pPr>
      <w:bookmarkStart w:id="12" w:name="_Ref336417560"/>
      <w:r w:rsidR="0092189E">
        <w:rPr>
          <w:sz w:val="15"/>
          <w:szCs w:val="15"/>
        </w:rPr>
        <w:t>[</w:t>
      </w:r>
      <w:fldSimple w:instr=" SEQ [ \* ARABIC ">
        <w:r w:rsidR="0092189E">
          <w:rPr>
            <w:sz w:val="15"/>
            <w:szCs w:val="15"/>
          </w:rPr>
          <w:t>10</w:t>
        </w:r>
      </w:fldSimple>
      <w:bookmarkEnd w:id="12"/>
      <w:r w:rsidR="0092189E">
        <w:rPr>
          <w:sz w:val="15"/>
          <w:szCs w:val="15"/>
        </w:rPr>
        <w:t>]</w:t>
      </w:r>
      <w:r w:rsidR="0092189E">
        <w:rPr>
          <w:rFonts w:cs="宋体" w:hint="eastAsia"/>
          <w:sz w:val="15"/>
          <w:szCs w:val="15"/>
        </w:rPr>
        <w:t xml:space="preserve">　</w:t>
      </w:r>
      <w:r w:rsidR="0092189E">
        <w:rPr>
          <w:sz w:val="15"/>
          <w:szCs w:val="15"/>
        </w:rPr>
        <w:t>Qian Q H,Wang M Y.Impact and Explosion Effects in Rock and Soil[M].Beijing:National Defence Industry Press,2010:205-213.</w:t>
      </w:r>
    </w:p>
    <w:p>
      <w:pPr>
        <w:ind w:leftChars="155" w:left="31680"/>
        <w:rPr>
          <w:sz w:val="15"/>
          <w:szCs w:val="15"/>
        </w:rPr>
      </w:pPr>
      <w:r w:rsidR="0092189E">
        <w:rPr>
          <w:rFonts w:cs="宋体" w:hint="eastAsia"/>
          <w:sz w:val="15"/>
          <w:szCs w:val="15"/>
        </w:rPr>
        <w:t>钱七虎</w:t>
      </w:r>
      <w:r w:rsidR="0092189E">
        <w:rPr>
          <w:sz w:val="15"/>
          <w:szCs w:val="15"/>
        </w:rPr>
        <w:t>,</w:t>
      </w:r>
      <w:r w:rsidR="0092189E">
        <w:rPr>
          <w:rFonts w:cs="宋体" w:hint="eastAsia"/>
          <w:sz w:val="15"/>
          <w:szCs w:val="15"/>
        </w:rPr>
        <w:t>王明洋</w:t>
      </w:r>
      <w:r w:rsidR="0092189E">
        <w:rPr>
          <w:sz w:val="15"/>
          <w:szCs w:val="15"/>
        </w:rPr>
        <w:t>.</w:t>
      </w:r>
      <w:r w:rsidR="0092189E">
        <w:rPr>
          <w:rFonts w:cs="宋体" w:hint="eastAsia"/>
          <w:sz w:val="15"/>
          <w:szCs w:val="15"/>
        </w:rPr>
        <w:t>岩土中的冲击爆炸效应</w:t>
      </w:r>
      <w:r w:rsidR="0092189E">
        <w:rPr>
          <w:sz w:val="15"/>
          <w:szCs w:val="15"/>
        </w:rPr>
        <w:t>[M].</w:t>
      </w:r>
      <w:r w:rsidR="0092189E">
        <w:rPr>
          <w:rFonts w:cs="宋体" w:hint="eastAsia"/>
          <w:sz w:val="15"/>
          <w:szCs w:val="15"/>
        </w:rPr>
        <w:t>北京</w:t>
      </w:r>
      <w:r w:rsidR="0092189E">
        <w:rPr>
          <w:sz w:val="15"/>
          <w:szCs w:val="15"/>
        </w:rPr>
        <w:t>:</w:t>
      </w:r>
      <w:r w:rsidR="0092189E">
        <w:rPr>
          <w:rFonts w:cs="宋体" w:hint="eastAsia"/>
          <w:sz w:val="15"/>
          <w:szCs w:val="15"/>
        </w:rPr>
        <w:t>国防工业出版社</w:t>
      </w:r>
      <w:r w:rsidR="0092189E">
        <w:rPr>
          <w:sz w:val="15"/>
          <w:szCs w:val="15"/>
        </w:rPr>
        <w:t>,2010:205-213.</w:t>
      </w:r>
    </w:p>
    <w:p>
      <w:pPr>
        <w:ind w:left="31680" w:hangingChars="215" w:firstLine="31680"/>
        <w:rPr>
          <w:sz w:val="15"/>
          <w:szCs w:val="15"/>
        </w:rPr>
      </w:pPr>
      <w:bookmarkStart w:id="13" w:name="_Ref336421512"/>
      <w:r w:rsidR="0092189E">
        <w:rPr>
          <w:sz w:val="15"/>
          <w:szCs w:val="15"/>
        </w:rPr>
        <w:t>[</w:t>
      </w:r>
      <w:fldSimple w:instr=" SEQ [ \* ARABIC ">
        <w:r w:rsidR="0092189E">
          <w:rPr>
            <w:sz w:val="15"/>
            <w:szCs w:val="15"/>
          </w:rPr>
          <w:t>11</w:t>
        </w:r>
      </w:fldSimple>
      <w:bookmarkEnd w:id="13"/>
      <w:r w:rsidR="0092189E">
        <w:rPr>
          <w:sz w:val="15"/>
          <w:szCs w:val="15"/>
        </w:rPr>
        <w:t>] Wang Z,Lu Y.Numerical analysis on dynamic deformation mechanism of soils under blast loading[J].Soil Dyn Earthq Eng,2003,23(8):705-714.</w:t>
      </w:r>
    </w:p>
    <w:p>
      <w:pPr>
        <w:ind w:left="31680" w:hangingChars="215" w:firstLine="31680"/>
        <w:rPr>
          <w:sz w:val="15"/>
          <w:szCs w:val="15"/>
        </w:rPr>
      </w:pPr>
      <w:r w:rsidR="0092189E">
        <w:rPr>
          <w:sz w:val="15"/>
          <w:szCs w:val="15"/>
        </w:rPr>
        <w:t>[</w:t>
      </w:r>
      <w:fldSimple w:instr=" SEQ [ \* ARABIC ">
        <w:r w:rsidR="0092189E">
          <w:rPr>
            <w:sz w:val="15"/>
            <w:szCs w:val="15"/>
          </w:rPr>
          <w:t>12</w:t>
        </w:r>
      </w:fldSimple>
      <w:r w:rsidR="0092189E">
        <w:rPr>
          <w:sz w:val="15"/>
          <w:szCs w:val="15"/>
        </w:rPr>
        <w:t>] Wang Z,Hao H,Lu Y.A three-phase soil model for simulating stress wave propagation due to blast loading[J].Int J Numer Anal Met, 2004, 28(1): 33-56.</w:t>
      </w:r>
    </w:p>
    <w:p>
      <w:pPr>
        <w:ind w:left="31680" w:hangingChars="200" w:firstLine="31680"/>
        <w:rPr>
          <w:sz w:val="15"/>
          <w:szCs w:val="15"/>
        </w:rPr>
      </w:pPr>
      <w:bookmarkStart w:id="14" w:name="_Ref336367392"/>
      <w:r w:rsidR="0092189E">
        <w:rPr>
          <w:sz w:val="15"/>
          <w:szCs w:val="15"/>
        </w:rPr>
        <w:t>[</w:t>
      </w:r>
      <w:fldSimple w:instr=" SEQ [ \* ARABIC ">
        <w:r w:rsidR="0092189E">
          <w:rPr>
            <w:sz w:val="15"/>
            <w:szCs w:val="15"/>
          </w:rPr>
          <w:t>13</w:t>
        </w:r>
      </w:fldSimple>
      <w:bookmarkEnd w:id="14"/>
      <w:r w:rsidR="0092189E">
        <w:rPr>
          <w:sz w:val="15"/>
          <w:szCs w:val="15"/>
        </w:rPr>
        <w:t>] Tang W H,Zhang R Q.Introduction to Theory and Computation of Equations of State[M].2nd ed.Beijing:Higher Education Press,2008:293-295.</w:t>
      </w:r>
    </w:p>
    <w:p>
      <w:pPr>
        <w:ind w:leftChars="140" w:left="31680"/>
        <w:rPr>
          <w:sz w:val="15"/>
          <w:szCs w:val="15"/>
        </w:rPr>
      </w:pPr>
      <w:r w:rsidR="0092189E">
        <w:rPr>
          <w:rFonts w:cs="宋体" w:hint="eastAsia"/>
          <w:sz w:val="15"/>
          <w:szCs w:val="15"/>
        </w:rPr>
        <w:t>汤文辉</w:t>
      </w:r>
      <w:r w:rsidR="0092189E">
        <w:rPr>
          <w:sz w:val="15"/>
          <w:szCs w:val="15"/>
        </w:rPr>
        <w:t>,</w:t>
      </w:r>
      <w:r w:rsidR="0092189E">
        <w:rPr>
          <w:rFonts w:cs="宋体" w:hint="eastAsia"/>
          <w:sz w:val="15"/>
          <w:szCs w:val="15"/>
        </w:rPr>
        <w:t>张若棋</w:t>
      </w:r>
      <w:r w:rsidR="0092189E">
        <w:rPr>
          <w:sz w:val="15"/>
          <w:szCs w:val="15"/>
        </w:rPr>
        <w:t>.</w:t>
      </w:r>
      <w:r w:rsidR="0092189E">
        <w:rPr>
          <w:rFonts w:cs="宋体" w:hint="eastAsia"/>
          <w:sz w:val="15"/>
          <w:szCs w:val="15"/>
        </w:rPr>
        <w:t>物态方程理论及计算概论</w:t>
      </w:r>
      <w:r w:rsidR="0092189E">
        <w:rPr>
          <w:sz w:val="15"/>
          <w:szCs w:val="15"/>
        </w:rPr>
        <w:t>[M].</w:t>
      </w:r>
      <w:r w:rsidR="0092189E">
        <w:rPr>
          <w:rFonts w:cs="宋体" w:hint="eastAsia"/>
          <w:sz w:val="15"/>
          <w:szCs w:val="15"/>
        </w:rPr>
        <w:t>第</w:t>
      </w:r>
      <w:r w:rsidR="0092189E">
        <w:rPr>
          <w:sz w:val="15"/>
          <w:szCs w:val="15"/>
        </w:rPr>
        <w:t>2</w:t>
      </w:r>
      <w:r w:rsidR="0092189E">
        <w:rPr>
          <w:rFonts w:cs="宋体" w:hint="eastAsia"/>
          <w:sz w:val="15"/>
          <w:szCs w:val="15"/>
        </w:rPr>
        <w:t>版</w:t>
      </w:r>
      <w:r w:rsidR="0092189E">
        <w:rPr>
          <w:sz w:val="15"/>
          <w:szCs w:val="15"/>
        </w:rPr>
        <w:t>.</w:t>
      </w:r>
      <w:r w:rsidR="0092189E">
        <w:rPr>
          <w:rFonts w:cs="宋体" w:hint="eastAsia"/>
          <w:sz w:val="15"/>
          <w:szCs w:val="15"/>
        </w:rPr>
        <w:t>北京</w:t>
      </w:r>
      <w:r w:rsidR="0092189E">
        <w:rPr>
          <w:sz w:val="15"/>
          <w:szCs w:val="15"/>
        </w:rPr>
        <w:t>:</w:t>
      </w:r>
      <w:r w:rsidR="0092189E">
        <w:rPr>
          <w:rFonts w:cs="宋体" w:hint="eastAsia"/>
          <w:sz w:val="15"/>
          <w:szCs w:val="15"/>
        </w:rPr>
        <w:t>高等教育出版社</w:t>
      </w:r>
      <w:r w:rsidR="0092189E">
        <w:rPr>
          <w:sz w:val="15"/>
          <w:szCs w:val="15"/>
        </w:rPr>
        <w:t>,2008:293-295.</w:t>
      </w:r>
    </w:p>
    <w:p>
      <w:pPr>
        <w:ind w:left="31680" w:hangingChars="200" w:firstLine="31680"/>
        <w:rPr>
          <w:sz w:val="15"/>
          <w:szCs w:val="15"/>
        </w:rPr>
      </w:pPr>
      <w:bookmarkStart w:id="15" w:name="_Ref336367451"/>
      <w:r w:rsidR="0092189E">
        <w:rPr>
          <w:sz w:val="15"/>
          <w:szCs w:val="15"/>
        </w:rPr>
        <w:t>[</w:t>
      </w:r>
      <w:fldSimple w:instr=" SEQ [ \* ARABIC ">
        <w:r w:rsidR="0092189E">
          <w:rPr>
            <w:sz w:val="15"/>
            <w:szCs w:val="15"/>
          </w:rPr>
          <w:t>14</w:t>
        </w:r>
      </w:fldSimple>
      <w:bookmarkEnd w:id="15"/>
      <w:r w:rsidR="0092189E">
        <w:rPr>
          <w:sz w:val="15"/>
          <w:szCs w:val="15"/>
        </w:rPr>
        <w:t>] Wang R B,Tian J H,He L H,et al.Application of fiber-optic pin to nonmetallic shock experiments[J].Explosion and Shock Waves,2006,26(3): 284-287.</w:t>
      </w:r>
    </w:p>
    <w:p>
      <w:pPr>
        <w:ind w:leftChars="140" w:left="31680"/>
        <w:rPr>
          <w:sz w:val="15"/>
          <w:szCs w:val="15"/>
        </w:rPr>
      </w:pPr>
      <w:r w:rsidR="0092189E">
        <w:rPr>
          <w:rFonts w:cs="宋体" w:hint="eastAsia"/>
          <w:sz w:val="15"/>
          <w:szCs w:val="15"/>
        </w:rPr>
        <w:t>王荣波</w:t>
      </w:r>
      <w:r w:rsidR="0092189E">
        <w:rPr>
          <w:sz w:val="15"/>
          <w:szCs w:val="15"/>
        </w:rPr>
        <w:t>,</w:t>
      </w:r>
      <w:r w:rsidR="0092189E">
        <w:rPr>
          <w:rFonts w:cs="宋体" w:hint="eastAsia"/>
          <w:sz w:val="15"/>
          <w:szCs w:val="15"/>
        </w:rPr>
        <w:t>田建华</w:t>
      </w:r>
      <w:r w:rsidR="0092189E">
        <w:rPr>
          <w:sz w:val="15"/>
          <w:szCs w:val="15"/>
        </w:rPr>
        <w:t>,</w:t>
      </w:r>
      <w:r w:rsidR="0092189E">
        <w:rPr>
          <w:rFonts w:cs="宋体" w:hint="eastAsia"/>
          <w:sz w:val="15"/>
          <w:szCs w:val="15"/>
        </w:rPr>
        <w:t>何莉华</w:t>
      </w:r>
      <w:r w:rsidR="0092189E">
        <w:rPr>
          <w:sz w:val="15"/>
          <w:szCs w:val="15"/>
        </w:rPr>
        <w:t>,</w:t>
      </w:r>
      <w:r w:rsidR="0092189E">
        <w:rPr>
          <w:rFonts w:cs="宋体" w:hint="eastAsia"/>
          <w:sz w:val="15"/>
          <w:szCs w:val="15"/>
        </w:rPr>
        <w:t>等</w:t>
      </w:r>
      <w:r w:rsidR="0092189E">
        <w:rPr>
          <w:sz w:val="15"/>
          <w:szCs w:val="15"/>
        </w:rPr>
        <w:t>.</w:t>
      </w:r>
      <w:r w:rsidR="0092189E">
        <w:rPr>
          <w:rFonts w:cs="宋体" w:hint="eastAsia"/>
          <w:sz w:val="15"/>
          <w:szCs w:val="15"/>
        </w:rPr>
        <w:t>石英光纤探针在非金属材料冲击实验中的应用</w:t>
      </w:r>
      <w:r w:rsidR="0092189E">
        <w:rPr>
          <w:sz w:val="15"/>
          <w:szCs w:val="15"/>
        </w:rPr>
        <w:t>[J].</w:t>
      </w:r>
      <w:r w:rsidR="0092189E">
        <w:rPr>
          <w:rFonts w:cs="宋体" w:hint="eastAsia"/>
          <w:sz w:val="15"/>
          <w:szCs w:val="15"/>
        </w:rPr>
        <w:t>爆炸与冲击</w:t>
      </w:r>
      <w:r w:rsidR="0092189E">
        <w:rPr>
          <w:sz w:val="15"/>
          <w:szCs w:val="15"/>
        </w:rPr>
        <w:t>,2006,26(3):284-287.</w:t>
      </w:r>
    </w:p>
    <w:p>
      <w:pPr>
        <w:jc w:val="center"/>
      </w:pPr>
    </w:p>
    <w:p>
      <w:pPr>
        <w:jc w:val="center"/>
      </w:pPr>
    </w:p>
    <w:p>
      <w:pPr>
        <w:jc w:val="center"/>
      </w:pPr>
    </w:p>
    <w:p>
      <w:pPr>
        <w:jc w:val="center"/>
        <w:rPr>
          <w:b/>
          <w:bCs/>
          <w:sz w:val="28"/>
          <w:szCs w:val="28"/>
        </w:rPr>
      </w:pPr>
      <w:r w:rsidR="0092189E">
        <w:rPr>
          <w:b/>
          <w:bCs/>
          <w:sz w:val="28"/>
          <w:szCs w:val="28"/>
        </w:rPr>
        <w:t xml:space="preserve">State Equation of Unsaturated Clay Investigated with </w:t>
      </w:r>
    </w:p>
    <w:p>
      <w:pPr>
        <w:jc w:val="center"/>
        <w:rPr>
          <w:sz w:val="28"/>
          <w:szCs w:val="28"/>
        </w:rPr>
      </w:pPr>
      <w:r w:rsidR="0092189E">
        <w:rPr>
          <w:b/>
          <w:bCs/>
          <w:sz w:val="28"/>
          <w:szCs w:val="28"/>
        </w:rPr>
        <w:t>the Plane Shock Wave Experiments</w:t>
      </w:r>
    </w:p>
    <w:p>
      <w:pPr>
        <w:widowControl/>
        <w:jc w:val="center"/>
        <w:rPr>
          <w:rFonts w:hAnsi="宋体"/>
          <w:kern w:val="0"/>
          <w:sz w:val="24"/>
          <w:szCs w:val="24"/>
        </w:rPr>
      </w:pPr>
      <w:r w:rsidR="0092189E">
        <w:rPr>
          <w:kern w:val="0"/>
          <w:sz w:val="24"/>
          <w:szCs w:val="24"/>
        </w:rPr>
        <w:t>DING Yu-Qing</w:t>
      </w:r>
      <w:r w:rsidR="0092189E">
        <w:rPr>
          <w:kern w:val="0"/>
          <w:sz w:val="24"/>
          <w:szCs w:val="24"/>
          <w:vertAlign w:val="superscript"/>
        </w:rPr>
        <w:t>1</w:t>
      </w:r>
      <w:r w:rsidR="0092189E">
        <w:rPr>
          <w:rFonts w:hAnsi="宋体" w:cs="宋体" w:hint="eastAsia"/>
          <w:kern w:val="0"/>
          <w:sz w:val="24"/>
          <w:szCs w:val="24"/>
        </w:rPr>
        <w:t>，</w:t>
      </w:r>
      <w:r w:rsidR="0092189E">
        <w:rPr>
          <w:kern w:val="0"/>
          <w:sz w:val="24"/>
          <w:szCs w:val="24"/>
        </w:rPr>
        <w:t>TANG Wen-Hui</w:t>
      </w:r>
      <w:r w:rsidR="0092189E">
        <w:rPr>
          <w:kern w:val="0"/>
          <w:sz w:val="24"/>
          <w:szCs w:val="24"/>
          <w:vertAlign w:val="superscript"/>
        </w:rPr>
        <w:t>1</w:t>
      </w:r>
      <w:r w:rsidR="0092189E">
        <w:rPr>
          <w:rFonts w:hAnsi="宋体" w:cs="宋体" w:hint="eastAsia"/>
          <w:kern w:val="0"/>
          <w:sz w:val="24"/>
          <w:szCs w:val="24"/>
        </w:rPr>
        <w:t>，</w:t>
      </w:r>
      <w:r w:rsidR="0092189E">
        <w:rPr>
          <w:kern w:val="0"/>
          <w:sz w:val="24"/>
          <w:szCs w:val="24"/>
        </w:rPr>
        <w:t>ZHANG Ruo-Qi</w:t>
      </w:r>
      <w:r w:rsidR="0092189E">
        <w:rPr>
          <w:kern w:val="0"/>
          <w:sz w:val="24"/>
          <w:szCs w:val="24"/>
          <w:vertAlign w:val="superscript"/>
        </w:rPr>
        <w:t>1</w:t>
      </w:r>
      <w:r w:rsidR="0092189E">
        <w:rPr>
          <w:rFonts w:hAnsi="宋体" w:cs="宋体" w:hint="eastAsia"/>
          <w:kern w:val="0"/>
          <w:sz w:val="24"/>
          <w:szCs w:val="24"/>
        </w:rPr>
        <w:t>，</w:t>
      </w:r>
    </w:p>
    <w:p>
      <w:pPr>
        <w:widowControl/>
        <w:jc w:val="center"/>
        <w:rPr>
          <w:kern w:val="0"/>
          <w:sz w:val="24"/>
          <w:szCs w:val="24"/>
        </w:rPr>
      </w:pPr>
      <w:r w:rsidR="0092189E">
        <w:rPr>
          <w:rFonts w:hAnsi="宋体"/>
          <w:kern w:val="0"/>
          <w:sz w:val="24"/>
          <w:szCs w:val="24"/>
        </w:rPr>
        <w:t>RAN Xian-Wen</w:t>
      </w:r>
      <w:r w:rsidR="0092189E">
        <w:rPr>
          <w:kern w:val="0"/>
          <w:sz w:val="24"/>
          <w:szCs w:val="24"/>
          <w:vertAlign w:val="superscript"/>
        </w:rPr>
        <w:t>1</w:t>
      </w:r>
      <w:r w:rsidR="0092189E">
        <w:rPr>
          <w:rFonts w:hAnsi="宋体" w:cs="宋体" w:hint="eastAsia"/>
          <w:kern w:val="0"/>
          <w:sz w:val="24"/>
          <w:szCs w:val="24"/>
        </w:rPr>
        <w:t>，</w:t>
      </w:r>
      <w:r w:rsidR="0092189E">
        <w:rPr>
          <w:rFonts w:hAnsi="宋体"/>
          <w:kern w:val="0"/>
          <w:sz w:val="24"/>
          <w:szCs w:val="24"/>
        </w:rPr>
        <w:t>ZHANG Ming-Jian</w:t>
      </w:r>
      <w:r w:rsidR="0092189E">
        <w:rPr>
          <w:rFonts w:hAnsi="宋体"/>
          <w:kern w:val="0"/>
          <w:sz w:val="24"/>
          <w:szCs w:val="24"/>
          <w:vertAlign w:val="superscript"/>
        </w:rPr>
        <w:t>2</w:t>
      </w:r>
    </w:p>
    <w:p>
      <w:pPr>
        <w:widowControl/>
        <w:numPr>
          <w:ilvl w:val="0"/>
          <w:numId w:val="2"/>
        </w:numPr>
        <w:jc w:val="center"/>
        <w:rPr>
          <w:i/>
          <w:iCs/>
        </w:rPr>
      </w:pPr>
      <w:r w:rsidR="0092189E">
        <w:rPr>
          <w:i/>
          <w:iCs/>
        </w:rPr>
        <w:t>Institute of Engineering Physics,College of Science,National University of</w:t>
      </w:r>
    </w:p>
    <w:p>
      <w:pPr>
        <w:widowControl/>
        <w:jc w:val="center"/>
        <w:rPr>
          <w:i/>
          <w:iCs/>
          <w:kern w:val="0"/>
        </w:rPr>
      </w:pPr>
      <w:r w:rsidR="0092189E">
        <w:rPr>
          <w:i/>
          <w:iCs/>
        </w:rPr>
        <w:t>Defense Technology,</w:t>
      </w:r>
      <w:r w:rsidR="0092189E">
        <w:t>410073</w:t>
      </w:r>
      <w:r w:rsidR="0092189E">
        <w:rPr>
          <w:i/>
          <w:iCs/>
        </w:rPr>
        <w:t>,Changsha,China</w:t>
      </w:r>
      <w:r w:rsidR="0092189E">
        <w:rPr>
          <w:i/>
          <w:iCs/>
          <w:kern w:val="0"/>
        </w:rPr>
        <w:t>;</w:t>
      </w:r>
    </w:p>
    <w:p>
      <w:pPr>
        <w:widowControl/>
        <w:jc w:val="center"/>
        <w:rPr>
          <w:i/>
          <w:iCs/>
          <w:kern w:val="0"/>
        </w:rPr>
      </w:pPr>
      <w:r w:rsidR="0092189E">
        <w:rPr>
          <w:i/>
          <w:iCs/>
          <w:kern w:val="0"/>
        </w:rPr>
        <w:t>2.Laboratory of High-pressure Physics of Southwest Jiaotong University,</w:t>
      </w:r>
    </w:p>
    <w:p>
      <w:pPr>
        <w:widowControl/>
        <w:jc w:val="center"/>
        <w:rPr>
          <w:kern w:val="0"/>
        </w:rPr>
      </w:pPr>
      <w:r w:rsidR="0092189E">
        <w:rPr>
          <w:i/>
          <w:iCs/>
          <w:kern w:val="0"/>
        </w:rPr>
        <w:t xml:space="preserve">Chengdu </w:t>
      </w:r>
      <w:r w:rsidR="0092189E">
        <w:rPr>
          <w:kern w:val="0"/>
        </w:rPr>
        <w:t>610031</w:t>
      </w:r>
      <w:r w:rsidR="0092189E">
        <w:rPr>
          <w:i/>
          <w:iCs/>
          <w:kern w:val="0"/>
        </w:rPr>
        <w:t>,Sichuan,China</w:t>
      </w:r>
      <w:r w:rsidR="0092189E">
        <w:rPr>
          <w:kern w:val="0"/>
        </w:rPr>
        <w:t>)</w:t>
      </w:r>
    </w:p>
    <w:p>
      <w:pPr>
        <w:rPr>
          <w:rFonts w:eastAsia="仿宋_GB2312"/>
          <w:kern w:val="0"/>
        </w:rPr>
      </w:pPr>
      <w:r w:rsidR="0092189E">
        <w:rPr>
          <w:b/>
          <w:bCs/>
        </w:rPr>
        <w:t>Abstract:</w:t>
      </w:r>
      <w:r w:rsidR="0092189E">
        <w:rPr>
          <w:rFonts w:eastAsia="仿宋_GB2312"/>
          <w:kern w:val="0"/>
        </w:rPr>
        <w:t>Using a 24 mm bore two-stage light gas gun,plate impact experiments were performed on unsaturated clay at 3 moisture contents</w:t>
      </w:r>
      <w:r w:rsidR="0092189E">
        <w:rPr>
          <w:rFonts w:eastAsia="仿宋_GB2312" w:cs="仿宋_GB2312" w:hint="eastAsia"/>
          <w:kern w:val="0"/>
        </w:rPr>
        <w:t>－</w:t>
      </w:r>
      <w:r w:rsidR="0092189E">
        <w:rPr>
          <w:rFonts w:eastAsia="仿宋_GB2312"/>
          <w:kern w:val="0"/>
        </w:rPr>
        <w:t>0,8% and 15%</w:t>
      </w:r>
      <w:r w:rsidR="0092189E">
        <w:rPr>
          <w:rFonts w:eastAsia="仿宋_GB2312" w:cs="仿宋_GB2312" w:hint="eastAsia"/>
          <w:kern w:val="0"/>
        </w:rPr>
        <w:t>－</w:t>
      </w:r>
      <w:r w:rsidR="0092189E">
        <w:rPr>
          <w:rFonts w:eastAsia="仿宋_GB2312"/>
          <w:kern w:val="0"/>
        </w:rPr>
        <w:t>to obtain its Hugoniot data.The shock wave motions in the samples were detected by fiber-optic pins,and the pressure in the sample ranged from 1.29 to 32.54 GPa.The experiment results indicate that the moisture content has a significant effect on the shock compression properties of unsaturated clay.While compressed,the gas and water in pores cannot escape promptly due to the transient loading time,thus they dominate the shock compression properties of unsaturated clay together with the solid grains.Since water is much stiffer than gas,the compressibility of unsaturated clay decreases as the moisture content increases.Besides,a modified three-phase equation of state is introduced to describe the pressure-density relationship of the unsaturated clay,which shows good agreement with the experimental data.</w:t>
      </w:r>
    </w:p>
    <w:p>
      <w:pPr>
        <w:widowControl/>
        <w:spacing w:beforeLines="50"/>
        <w:jc w:val="left"/>
        <w:rPr>
          <w:sz w:val="15"/>
          <w:szCs w:val="15"/>
        </w:rPr>
      </w:pPr>
      <w:r w:rsidR="0092189E">
        <w:rPr>
          <w:b/>
          <w:bCs/>
          <w:kern w:val="0"/>
        </w:rPr>
        <w:t>Key words:</w:t>
      </w:r>
      <w:r w:rsidR="0092189E">
        <w:rPr>
          <w:kern w:val="0"/>
        </w:rPr>
        <w:t>unsaturated clay;moisture content;two-stage light-gas gun;plate impact;equation of state</w:t>
      </w:r>
    </w:p>
    <w:p>
      <w:pPr>
        <w:spacing w:line="560" w:lineRule="exact"/>
      </w:pPr>
    </w:p>
    <w:p>
      <w:pPr>
        <w:spacing w:line="560" w:lineRule="exact"/>
      </w:pPr>
    </w:p>
    <w:p>
      <w:pPr>
        <w:spacing w:line="560" w:lineRule="exact"/>
      </w:pPr>
    </w:p>
    <w:sectPr w:rsidR="0092189E" w:rsidRPr="00BF2241" w:rsidSect="00B16E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rsidR="0092189E">
        <w:separator/>
      </w:r>
    </w:p>
  </w:endnote>
  <w:endnote w:type="continuationSeparator" w:id="1">
    <w:p>
      <w:r w:rsidR="0092189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rsidR="0092189E">
        <w:separator/>
      </w:r>
    </w:p>
  </w:footnote>
  <w:footnote w:type="continuationSeparator" w:id="1">
    <w:p>
      <w:r w:rsidR="0092189E">
        <w:continuationSeparator/>
      </w:r>
    </w:p>
  </w:footnote>
  <w:footnote w:id="2">
    <w:p>
      <w:pPr>
        <w:pStyle w:val="FootnoteText"/>
      </w:pPr>
      <w:r w:rsidR="0092189E">
        <w:rPr>
          <w:rStyle w:val="FootnoteReference"/>
        </w:rPr>
        <w:footnoteRef/>
      </w:r>
      <w:r w:rsidR="0092189E">
        <w:rPr>
          <w:rFonts w:cs="宋体" w:hint="eastAsia"/>
        </w:rPr>
        <w:t>收稿日期：</w:t>
      </w:r>
      <w:r w:rsidR="0092189E">
        <w:t>xxxx-xx-xx</w:t>
      </w:r>
      <w:r w:rsidR="0092189E">
        <w:rPr>
          <w:rFonts w:cs="宋体" w:hint="eastAsia"/>
        </w:rPr>
        <w:t>；修回日期：</w:t>
      </w:r>
      <w:r w:rsidR="0092189E">
        <w:t>xxxx-xx-xx</w:t>
      </w:r>
    </w:p>
    <w:p>
      <w:pPr>
        <w:pStyle w:val="FootnoteText"/>
      </w:pPr>
      <w:r w:rsidR="0092189E">
        <w:rPr>
          <w:rFonts w:cs="宋体" w:hint="eastAsia"/>
        </w:rPr>
        <w:t>基金项目：基金项目全称（批准号）；基金项目全称</w:t>
      </w:r>
      <w:r w:rsidR="0092189E">
        <w:t>2</w:t>
      </w:r>
      <w:r w:rsidR="0092189E">
        <w:rPr>
          <w:rFonts w:cs="宋体" w:hint="eastAsia"/>
        </w:rPr>
        <w:t>（批准号）</w:t>
      </w:r>
    </w:p>
    <w:p>
      <w:pPr>
        <w:pStyle w:val="FootnoteText"/>
        <w:rPr>
          <w:kern w:val="0"/>
        </w:rPr>
      </w:pPr>
      <w:r w:rsidR="0092189E">
        <w:rPr>
          <w:rFonts w:cs="宋体" w:hint="eastAsia"/>
        </w:rPr>
        <w:t>作者简介：作者名</w:t>
      </w:r>
      <w:r w:rsidR="0092189E">
        <w:t>1</w:t>
      </w:r>
      <w:r w:rsidR="0092189E">
        <w:rPr>
          <w:rFonts w:cs="宋体" w:hint="eastAsia"/>
        </w:rPr>
        <w:t>（出生年－），性别，学位，职称，主要从事</w:t>
      </w:r>
      <w:r w:rsidR="0092189E">
        <w:rPr>
          <w:kern w:val="0"/>
        </w:rPr>
        <w:t>……</w:t>
      </w:r>
      <w:r w:rsidR="0092189E">
        <w:rPr>
          <w:rFonts w:hAnsi="宋体" w:cs="宋体" w:hint="eastAsia"/>
          <w:kern w:val="0"/>
        </w:rPr>
        <w:t>研究</w:t>
      </w:r>
      <w:r w:rsidR="0092189E">
        <w:rPr>
          <w:kern w:val="0"/>
        </w:rPr>
        <w:t>.E-mail:…… TEL: ……</w:t>
      </w:r>
    </w:p>
    <w:p>
      <w:pPr>
        <w:pStyle w:val="FootnoteText"/>
      </w:pPr>
      <w:r w:rsidR="0092189E">
        <w:rPr>
          <w:rFonts w:hAnsi="宋体" w:cs="宋体" w:hint="eastAsia"/>
          <w:kern w:val="0"/>
        </w:rPr>
        <w:t>通讯作者：</w:t>
      </w:r>
      <w:r w:rsidR="0092189E">
        <w:rPr>
          <w:rFonts w:cs="宋体" w:hint="eastAsia"/>
        </w:rPr>
        <w:t>作者名（出生年－），性别，学位，职称，主要从事</w:t>
      </w:r>
      <w:r w:rsidR="0092189E">
        <w:rPr>
          <w:kern w:val="0"/>
        </w:rPr>
        <w:t>……</w:t>
      </w:r>
      <w:r w:rsidR="0092189E">
        <w:rPr>
          <w:rFonts w:hAnsi="宋体" w:cs="宋体" w:hint="eastAsia"/>
          <w:kern w:val="0"/>
        </w:rPr>
        <w:t>研究</w:t>
      </w:r>
      <w:r w:rsidR="0092189E">
        <w:rPr>
          <w:kern w:val="0"/>
        </w:rPr>
        <w:t>.E-mail:…… TEL: ……</w:t>
      </w:r>
    </w:p>
  </w:footnote>
  <w:footnote w:id="3">
    <w:p>
      <w:pPr>
        <w:pStyle w:val="FootnoteText"/>
      </w:pPr>
      <w:r w:rsidR="0092189E">
        <w:rPr>
          <w:rFonts w:cs="宋体" w:hint="eastAsia"/>
        </w:rPr>
        <w:t>收稿日期：</w:t>
      </w:r>
      <w:r w:rsidR="0092189E">
        <w:t>2012-12-17</w:t>
      </w:r>
      <w:r w:rsidR="0092189E">
        <w:rPr>
          <w:rFonts w:cs="宋体" w:hint="eastAsia"/>
        </w:rPr>
        <w:t>；修回日期：</w:t>
      </w:r>
      <w:r w:rsidR="0092189E">
        <w:t>2013-03-06</w:t>
      </w:r>
    </w:p>
    <w:p>
      <w:pPr>
        <w:pStyle w:val="FootnoteText"/>
      </w:pPr>
      <w:r w:rsidR="0092189E">
        <w:rPr>
          <w:rFonts w:cs="宋体" w:hint="eastAsia"/>
        </w:rPr>
        <w:t>基金项目：国家安全重大基础研究项目；国家自然科学基金（</w:t>
      </w:r>
      <w:r w:rsidR="0092189E">
        <w:t>11002162</w:t>
      </w:r>
      <w:r w:rsidR="0092189E">
        <w:rPr>
          <w:rFonts w:cs="宋体" w:hint="eastAsia"/>
        </w:rPr>
        <w:t>）</w:t>
      </w:r>
    </w:p>
    <w:p>
      <w:pPr>
        <w:pStyle w:val="FootnoteText"/>
        <w:rPr>
          <w:kern w:val="0"/>
        </w:rPr>
      </w:pPr>
      <w:r w:rsidR="0092189E">
        <w:rPr>
          <w:rFonts w:cs="宋体" w:hint="eastAsia"/>
        </w:rPr>
        <w:t>作者简介：丁育青（</w:t>
      </w:r>
      <w:r w:rsidR="0092189E">
        <w:t>1985</w:t>
      </w:r>
      <w:r w:rsidR="0092189E">
        <w:rPr>
          <w:rFonts w:cs="宋体" w:hint="eastAsia"/>
        </w:rPr>
        <w:t>－），男，博士研究生，主要从事材料动态力学性能研究</w:t>
      </w:r>
      <w:r w:rsidR="0092189E">
        <w:rPr>
          <w:kern w:val="0"/>
        </w:rPr>
        <w:t>.E-mail: yuqingding@nudt.edu.cn</w:t>
      </w:r>
    </w:p>
    <w:p>
      <w:pPr>
        <w:pStyle w:val="FootnoteText"/>
      </w:pPr>
      <w:r w:rsidR="0092189E">
        <w:rPr>
          <w:rFonts w:hAnsi="宋体" w:cs="宋体" w:hint="eastAsia"/>
          <w:kern w:val="0"/>
        </w:rPr>
        <w:t>通讯作者：</w:t>
      </w:r>
      <w:r w:rsidR="0092189E">
        <w:rPr>
          <w:rFonts w:cs="宋体" w:hint="eastAsia"/>
        </w:rPr>
        <w:t>汤文辉（</w:t>
      </w:r>
      <w:r w:rsidR="0092189E">
        <w:t>1964</w:t>
      </w:r>
      <w:r w:rsidR="0092189E">
        <w:rPr>
          <w:rFonts w:cs="宋体" w:hint="eastAsia"/>
        </w:rPr>
        <w:t>－），男，教授，博士生导师，主要从事</w:t>
      </w:r>
      <w:r w:rsidR="0092189E">
        <w:rPr>
          <w:rFonts w:cs="宋体" w:hint="eastAsia"/>
          <w:kern w:val="0"/>
        </w:rPr>
        <w:t>冲击波物理</w:t>
      </w:r>
      <w:r w:rsidR="0092189E">
        <w:rPr>
          <w:rFonts w:hAnsi="宋体" w:cs="宋体" w:hint="eastAsia"/>
          <w:kern w:val="0"/>
        </w:rPr>
        <w:t>研究</w:t>
      </w:r>
      <w:r w:rsidR="0092189E">
        <w:rPr>
          <w:kern w:val="0"/>
        </w:rPr>
        <w:t>.E-mail: wenhuitang@163.com</w:t>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0260F0"/>
    <w:multiLevelType w:val="singleLevel"/>
    <w:tmpl w:val="550260F0"/>
    <w:lvl w:ilvl="0">
      <w:start w:val="1"/>
      <w:numFmt w:val="decimal"/>
      <w:suff w:val="space"/>
      <w:lvlText w:val="(%1."/>
      <w:lvlJc w:val="left"/>
    </w:lvl>
  </w:abstractNum>
  <w:abstractNum w:abstractNumId="1">
    <w:nsid w:val="673930E6"/>
    <w:multiLevelType w:val="multilevel"/>
    <w:tmpl w:val="673930E6"/>
    <w:lvl w:ilvl="0">
      <w:start w:val="1"/>
      <w:numFmt w:val="decimal"/>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doNotSuppressIndentation/>
    <w:doNotAutofitConstrainedTables/>
    <w:autofitToFirstFixedWidthCell/>
    <w:displayHangulFixedWidth/>
    <w:splitPgBreakAndParaMark/>
  </w:compat>
  <w:rsids>
    <w:rsidRoot w:val="00C52E20"/>
    <w:rsid w:val="000432DE"/>
    <w:rsid w:val="001623DD"/>
    <w:rsid w:val="001651BD"/>
    <w:rsid w:val="00173E6F"/>
    <w:rsid w:val="00245898"/>
    <w:rsid w:val="00292662"/>
    <w:rsid w:val="002E7F8A"/>
    <w:rsid w:val="002F09B3"/>
    <w:rsid w:val="00331D86"/>
    <w:rsid w:val="003540E2"/>
    <w:rsid w:val="003D3DFB"/>
    <w:rsid w:val="003E4929"/>
    <w:rsid w:val="00407F0C"/>
    <w:rsid w:val="004344FC"/>
    <w:rsid w:val="0056429B"/>
    <w:rsid w:val="005D484A"/>
    <w:rsid w:val="006066DC"/>
    <w:rsid w:val="00624C23"/>
    <w:rsid w:val="006D1F2D"/>
    <w:rsid w:val="0083048B"/>
    <w:rsid w:val="0085653C"/>
    <w:rsid w:val="008E66F2"/>
    <w:rsid w:val="008F3318"/>
    <w:rsid w:val="0092189E"/>
    <w:rsid w:val="009715BC"/>
    <w:rsid w:val="00A63E14"/>
    <w:rsid w:val="00AA6338"/>
    <w:rsid w:val="00AB025D"/>
    <w:rsid w:val="00AD6D23"/>
    <w:rsid w:val="00B16E42"/>
    <w:rsid w:val="00B31715"/>
    <w:rsid w:val="00B9347A"/>
    <w:rsid w:val="00BF2241"/>
    <w:rsid w:val="00C52E20"/>
    <w:rsid w:val="00C61D60"/>
    <w:rsid w:val="00CF65C7"/>
    <w:rsid w:val="00D413ED"/>
    <w:rsid w:val="00D81422"/>
    <w:rsid w:val="00E40CC4"/>
    <w:rsid w:val="00ED2E26"/>
    <w:rsid w:val="00F04C14"/>
    <w:rsid w:val="00FC52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off" w:defUIPriority="99" w:defSemiHidden="off" w:defUnhideWhenUsed="off" w:defQFormat="off" w:count="266">
    <w:lsdException w:name="Normal" w:locked="on" w:uiPriority="0" w:qFormat="on"/>
    <w:lsdException w:name="heading 1" w:locked="on" w:uiPriority="0" w:qFormat="on"/>
    <w:lsdException w:name="heading 2" w:locked="on" w:uiPriority="0" w:qFormat="on"/>
    <w:lsdException w:name="heading 3" w:locked="on" w:semiHidden="on" w:uiPriority="0" w:unhideWhenUsed="on" w:qFormat="on"/>
    <w:lsdException w:name="heading 4" w:locked="on" w:semiHidden="on" w:uiPriority="0" w:unhideWhenUsed="on" w:qFormat="on"/>
    <w:lsdException w:name="heading 5" w:locked="on" w:semiHidden="on" w:uiPriority="0" w:unhideWhenUsed="on" w:qFormat="on"/>
    <w:lsdException w:name="heading 6" w:locked="on" w:semiHidden="on" w:uiPriority="0" w:unhideWhenUsed="on" w:qFormat="on"/>
    <w:lsdException w:name="heading 7" w:locked="on" w:semiHidden="on" w:uiPriority="0" w:unhideWhenUsed="on" w:qFormat="on"/>
    <w:lsdException w:name="heading 8" w:locked="on" w:semiHidden="on" w:uiPriority="0" w:unhideWhenUsed="on" w:qFormat="on"/>
    <w:lsdException w:name="heading 9" w:locked="on" w:semiHidden="on" w:uiPriority="0" w:unhideWhenUsed="on" w:qFormat="on"/>
    <w:lsdException w:name="index 1" w:semiHidden="on" w:unhideWhenUsed="on"/>
    <w:lsdException w:name="index 2" w:semiHidden="on" w:unhideWhenUsed="on"/>
    <w:lsdException w:name="index 3" w:semiHidden="on" w:unhideWhenUsed="on"/>
    <w:lsdException w:name="index 4" w:semiHidden="on" w:unhideWhenUsed="on"/>
    <w:lsdException w:name="index 5" w:semiHidden="on" w:unhideWhenUsed="on"/>
    <w:lsdException w:name="index 6" w:semiHidden="on" w:unhideWhenUsed="on"/>
    <w:lsdException w:name="index 7" w:semiHidden="on" w:unhideWhenUsed="on"/>
    <w:lsdException w:name="index 8" w:semiHidden="on" w:unhideWhenUsed="on"/>
    <w:lsdException w:name="index 9" w:semiHidden="on" w:unhideWhenUsed="on"/>
    <w:lsdException w:name="toc 1" w:locked="on" w:uiPriority="0"/>
    <w:lsdException w:name="toc 2" w:locked="on" w:uiPriority="0"/>
    <w:lsdException w:name="toc 3" w:locked="on" w:uiPriority="0"/>
    <w:lsdException w:name="toc 4" w:locked="on" w:uiPriority="0"/>
    <w:lsdException w:name="toc 5" w:locked="on" w:uiPriority="0"/>
    <w:lsdException w:name="toc 6" w:locked="on" w:uiPriority="0"/>
    <w:lsdException w:name="toc 7" w:locked="on" w:uiPriority="0"/>
    <w:lsdException w:name="toc 8" w:locked="on" w:uiPriority="0"/>
    <w:lsdException w:name="toc 9" w:locked="on" w:uiPriority="0"/>
    <w:lsdException w:name="Normal Indent" w:semiHidden="on" w:unhideWhenUsed="on"/>
    <w:lsdException w:name="footnote text" w:locked="on" w:uiPriority="0"/>
    <w:lsdException w:name="annotation text" w:semiHidden="on" w:unhideWhenUsed="on"/>
    <w:lsdException w:name="header" w:locked="on" w:uiPriority="0"/>
    <w:lsdException w:name="footer" w:locked="on" w:uiPriority="0"/>
    <w:lsdException w:name="index heading" w:semiHidden="on" w:unhideWhenUsed="on"/>
    <w:lsdException w:name="caption" w:locked="on" w:uiPriority="0" w:qFormat="on"/>
    <w:lsdException w:name="table of figures" w:semiHidden="on" w:unhideWhenUsed="on"/>
    <w:lsdException w:name="envelope address" w:semiHidden="on" w:unhideWhenUsed="on"/>
    <w:lsdException w:name="envelope return" w:semiHidden="on" w:unhideWhenUsed="on"/>
    <w:lsdException w:name="footnote reference" w:locked="on" w:uiPriority="0"/>
    <w:lsdException w:name="annotation reference" w:locked="on" w:uiPriority="0"/>
    <w:lsdException w:name="line number" w:semiHidden="on" w:unhideWhenUsed="on"/>
    <w:lsdException w:name="page number" w:locked="on" w:uiPriority="0"/>
    <w:lsdException w:name="endnote reference" w:semiHidden="on" w:unhideWhenUsed="on"/>
    <w:lsdException w:name="endnote text" w:semiHidden="on" w:unhideWhenUsed="on"/>
    <w:lsdException w:name="table of authorities" w:semiHidden="on" w:unhideWhenUsed="on"/>
    <w:lsdException w:name="macro" w:semiHidden="on" w:unhideWhenUsed="on"/>
    <w:lsdException w:name="toa heading" w:semiHidden="on" w:unhideWhenUsed="on"/>
    <w:lsdException w:name="List" w:semiHidden="on" w:unhideWhenUsed="on"/>
    <w:lsdException w:name="List Bullet" w:semiHidden="on" w:unhideWhenUsed="on"/>
    <w:lsdException w:name="List Number" w:semiHidden="on" w:unhideWhenUsed="on"/>
    <w:lsdException w:name="List 2" w:semiHidden="on" w:unhideWhenUsed="on"/>
    <w:lsdException w:name="List 3" w:semiHidden="on" w:unhideWhenUsed="on"/>
    <w:lsdException w:name="List 4" w:semiHidden="on" w:unhideWhenUsed="on"/>
    <w:lsdException w:name="List 5" w:semiHidden="on" w:unhideWhenUsed="on"/>
    <w:lsdException w:name="List Bullet 2" w:semiHidden="on" w:unhideWhenUsed="on"/>
    <w:lsdException w:name="List Bullet 3" w:semiHidden="on" w:unhideWhenUsed="on"/>
    <w:lsdException w:name="List Bullet 4" w:semiHidden="on" w:unhideWhenUsed="on"/>
    <w:lsdException w:name="List Bullet 5" w:semiHidden="on" w:unhideWhenUsed="on"/>
    <w:lsdException w:name="List Number 2" w:semiHidden="on" w:unhideWhenUsed="on"/>
    <w:lsdException w:name="List Number 3" w:semiHidden="on" w:unhideWhenUsed="on"/>
    <w:lsdException w:name="List Number 4" w:semiHidden="on" w:unhideWhenUsed="on"/>
    <w:lsdException w:name="List Number 5" w:semiHidden="on" w:unhideWhenUsed="on"/>
    <w:lsdException w:name="Title" w:locked="on" w:uiPriority="0" w:qFormat="on"/>
    <w:lsdException w:name="Closing" w:semiHidden="on" w:unhideWhenUsed="on"/>
    <w:lsdException w:name="Signature" w:semiHidden="on" w:unhideWhenUsed="on"/>
    <w:lsdException w:name="Default Paragraph Font" w:locked="on" w:uiPriority="0"/>
    <w:lsdException w:name="Body Text" w:semiHidden="on" w:unhideWhenUsed="on"/>
    <w:lsdException w:name="Body Text Indent" w:semiHidden="on" w:unhideWhenUsed="on"/>
    <w:lsdException w:name="List Continue" w:semiHidden="on" w:unhideWhenUsed="on"/>
    <w:lsdException w:name="List Continue 2" w:semiHidden="on" w:unhideWhenUsed="on"/>
    <w:lsdException w:name="List Continue 3" w:semiHidden="on" w:unhideWhenUsed="on"/>
    <w:lsdException w:name="List Continue 4" w:semiHidden="on" w:unhideWhenUsed="on"/>
    <w:lsdException w:name="List Continue 5" w:semiHidden="on" w:unhideWhenUsed="on"/>
    <w:lsdException w:name="Message Header" w:semiHidden="on" w:unhideWhenUsed="on"/>
    <w:lsdException w:name="Subtitle" w:locked="on" w:uiPriority="0" w:qFormat="on"/>
    <w:lsdException w:name="Salutation" w:semiHidden="on" w:unhideWhenUsed="on"/>
    <w:lsdException w:name="Date" w:semiHidden="on" w:unhideWhenUsed="on"/>
    <w:lsdException w:name="Body Text First Indent" w:semiHidden="on" w:unhideWhenUsed="on"/>
    <w:lsdException w:name="Body Text First Indent 2" w:semiHidden="on" w:unhideWhenUsed="on"/>
    <w:lsdException w:name="Note Heading" w:semiHidden="on" w:unhideWhenUsed="on"/>
    <w:lsdException w:name="Body Text 2" w:semiHidden="on" w:unhideWhenUsed="on"/>
    <w:lsdException w:name="Body Text 3" w:semiHidden="on" w:unhideWhenUsed="on"/>
    <w:lsdException w:name="Body Text Indent 2" w:semiHidden="on" w:unhideWhenUsed="on"/>
    <w:lsdException w:name="Body Text Indent 3" w:semiHidden="on" w:unhideWhenUsed="on"/>
    <w:lsdException w:name="Block Text" w:semiHidden="on" w:unhideWhenUsed="on"/>
    <w:lsdException w:name="Hyperlink" w:locked="on" w:uiPriority="0"/>
    <w:lsdException w:name="FollowedHyperlink" w:locked="on" w:uiPriority="0"/>
    <w:lsdException w:name="Strong" w:locked="on" w:uiPriority="0" w:qFormat="on"/>
    <w:lsdException w:name="Emphasis" w:locked="on" w:uiPriority="0" w:qFormat="on"/>
    <w:lsdException w:name="Document Map" w:semiHidden="on" w:unhideWhenUsed="on"/>
    <w:lsdException w:name="Plain Text" w:semiHidden="on" w:unhideWhenUsed="on"/>
    <w:lsdException w:name="E-mail Signature" w:semiHidden="on" w:unhideWhenUsed="on"/>
    <w:lsdException w:name="HTML Top of Form" w:semiHidden="on" w:unhideWhenUsed="on"/>
    <w:lsdException w:name="HTML Bottom of Form" w:semiHidden="on" w:unhideWhenUsed="on"/>
    <w:lsdException w:name="Normal (Web)" w:semiHidden="on" w:unhideWhenUsed="on"/>
    <w:lsdException w:name="HTML Acronym" w:semiHidden="on" w:unhideWhenUsed="on"/>
    <w:lsdException w:name="HTML Address" w:semiHidden="on" w:unhideWhenUsed="on"/>
    <w:lsdException w:name="HTML Cite" w:semiHidden="on" w:unhideWhenUsed="on"/>
    <w:lsdException w:name="HTML Code" w:semiHidden="on" w:unhideWhenUsed="on"/>
    <w:lsdException w:name="HTML Definition" w:semiHidden="on" w:unhideWhenUsed="on"/>
    <w:lsdException w:name="HTML Keyboard" w:semiHidden="on" w:unhideWhenUsed="on"/>
    <w:lsdException w:name="HTML Preformatted" w:semiHidden="on" w:unhideWhenUsed="on"/>
    <w:lsdException w:name="HTML Sample" w:semiHidden="on" w:unhideWhenUsed="on"/>
    <w:lsdException w:name="HTML Typewriter" w:semiHidden="on" w:unhideWhenUsed="on"/>
    <w:lsdException w:name="HTML Variable" w:semiHidden="on" w:unhideWhenUsed="on"/>
    <w:lsdException w:name="Normal Table" w:semiHidden="on" w:unhideWhenUsed="on"/>
    <w:lsdException w:name="annotation subject" w:semiHidden="on" w:unhideWhenUsed="on"/>
    <w:lsdException w:name="No List" w:semiHidden="on" w:unhideWhenUsed="on"/>
    <w:lsdException w:name="Outline List 1" w:semiHidden="on" w:unhideWhenUsed="on"/>
    <w:lsdException w:name="Outline List 2" w:semiHidden="on" w:unhideWhenUsed="on"/>
    <w:lsdException w:name="Outline List 3" w:semiHidden="on" w:unhideWhenUsed="on"/>
    <w:lsdException w:name="Table Simple 1" w:semiHidden="on" w:unhideWhenUsed="on"/>
    <w:lsdException w:name="Table Simple 2" w:semiHidden="on" w:unhideWhenUsed="on"/>
    <w:lsdException w:name="Table Simple 3" w:semiHidden="on" w:unhideWhenUsed="on"/>
    <w:lsdException w:name="Table Classic 1" w:semiHidden="on" w:unhideWhenUsed="on"/>
    <w:lsdException w:name="Table Classic 2" w:semiHidden="on" w:unhideWhenUsed="on"/>
    <w:lsdException w:name="Table Classic 3" w:semiHidden="on" w:unhideWhenUsed="on"/>
    <w:lsdException w:name="Table Classic 4" w:semiHidden="on" w:unhideWhenUsed="on"/>
    <w:lsdException w:name="Table Colorful 1" w:semiHidden="on" w:unhideWhenUsed="on"/>
    <w:lsdException w:name="Table Colorful 2" w:semiHidden="on" w:unhideWhenUsed="on"/>
    <w:lsdException w:name="Table Colorful 3" w:semiHidden="on" w:unhideWhenUsed="on"/>
    <w:lsdException w:name="Table Columns 1" w:semiHidden="on" w:unhideWhenUsed="on"/>
    <w:lsdException w:name="Table Columns 2" w:semiHidden="on" w:unhideWhenUsed="on"/>
    <w:lsdException w:name="Table Columns 3" w:semiHidden="on" w:unhideWhenUsed="on"/>
    <w:lsdException w:name="Table Columns 4" w:semiHidden="on" w:unhideWhenUsed="on"/>
    <w:lsdException w:name="Table Columns 5" w:semiHidden="on" w:unhideWhenUsed="on"/>
    <w:lsdException w:name="Table Grid 1" w:semiHidden="on" w:unhideWhenUsed="on"/>
    <w:lsdException w:name="Table Grid 2" w:semiHidden="on" w:unhideWhenUsed="on"/>
    <w:lsdException w:name="Table Grid 3" w:semiHidden="on" w:unhideWhenUsed="on"/>
    <w:lsdException w:name="Table Grid 4" w:semiHidden="on" w:unhideWhenUsed="on"/>
    <w:lsdException w:name="Table Grid 5" w:semiHidden="on" w:unhideWhenUsed="on"/>
    <w:lsdException w:name="Table Grid 6" w:semiHidden="on" w:unhideWhenUsed="on"/>
    <w:lsdException w:name="Table Grid 7" w:semiHidden="on" w:unhideWhenUsed="on"/>
    <w:lsdException w:name="Table Grid 8" w:semiHidden="on" w:unhideWhenUsed="on"/>
    <w:lsdException w:name="Table List 1" w:semiHidden="on" w:unhideWhenUsed="on"/>
    <w:lsdException w:name="Table List 2" w:semiHidden="on" w:unhideWhenUsed="on"/>
    <w:lsdException w:name="Table List 3" w:semiHidden="on" w:unhideWhenUsed="on"/>
    <w:lsdException w:name="Table List 4" w:semiHidden="on" w:unhideWhenUsed="on"/>
    <w:lsdException w:name="Table List 5" w:semiHidden="on" w:unhideWhenUsed="on"/>
    <w:lsdException w:name="Table List 6" w:semiHidden="on" w:unhideWhenUsed="on"/>
    <w:lsdException w:name="Table List 7" w:semiHidden="on" w:unhideWhenUsed="on"/>
    <w:lsdException w:name="Table List 8" w:semiHidden="on" w:unhideWhenUsed="on"/>
    <w:lsdException w:name="Table 3D effects 1" w:semiHidden="on" w:unhideWhenUsed="on"/>
    <w:lsdException w:name="Table 3D effects 2" w:semiHidden="on" w:unhideWhenUsed="on"/>
    <w:lsdException w:name="Table 3D effects 3" w:semiHidden="on" w:unhideWhenUsed="on"/>
    <w:lsdException w:name="Table Contemporary" w:semiHidden="on" w:unhideWhenUsed="on"/>
    <w:lsdException w:name="Table Elegant" w:semiHidden="on" w:unhideWhenUsed="on"/>
    <w:lsdException w:name="Table Professional" w:semiHidden="on" w:unhideWhenUsed="on"/>
    <w:lsdException w:name="Table Subtle 1" w:semiHidden="on" w:unhideWhenUsed="on"/>
    <w:lsdException w:name="Table Subtle 2" w:semiHidden="on" w:unhideWhenUsed="on"/>
    <w:lsdException w:name="Table Web 1" w:semiHidden="on" w:unhideWhenUsed="on"/>
    <w:lsdException w:name="Table Web 2" w:semiHidden="on" w:unhideWhenUsed="on"/>
    <w:lsdException w:name="Table Web 3" w:semiHidden="on" w:unhideWhenUsed="on"/>
    <w:lsdException w:name="Balloon Text" w:locked="on" w:uiPriority="0"/>
    <w:lsdException w:name="Table Grid" w:locked="on" w:uiPriority="0"/>
    <w:lsdException w:name="Table Theme" w:semiHidden="on" w:unhideWhenUsed="on"/>
    <w:lsdException w:name="Placeholder Text" w:semiHidden="on"/>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rsid w:val="00E40CC4"/>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0CC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40CC4"/>
    <w:rPr>
      <w:sz w:val="18"/>
      <w:szCs w:val="18"/>
    </w:rPr>
  </w:style>
  <w:style w:type="paragraph" w:styleId="Footer">
    <w:name w:val="footer"/>
    <w:basedOn w:val="Normal"/>
    <w:link w:val="FooterChar"/>
    <w:uiPriority w:val="99"/>
    <w:rsid w:val="00E40CC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40CC4"/>
    <w:rPr>
      <w:sz w:val="18"/>
      <w:szCs w:val="18"/>
    </w:rPr>
  </w:style>
  <w:style w:type="character" w:styleId="Hyperlink">
    <w:name w:val="Hyperlink"/>
    <w:basedOn w:val="DefaultParagraphFont"/>
    <w:uiPriority w:val="99"/>
    <w:rsid w:val="00E40CC4"/>
    <w:rPr>
      <w:color w:val="0000FF"/>
      <w:u w:val="single"/>
    </w:rPr>
  </w:style>
  <w:style w:type="character" w:styleId="CommentReference">
    <w:name w:val="annotation reference"/>
    <w:basedOn w:val="DefaultParagraphFont"/>
    <w:uiPriority w:val="99"/>
    <w:semiHidden/>
    <w:rsid w:val="003540E2"/>
    <w:rPr>
      <w:sz w:val="21"/>
      <w:szCs w:val="21"/>
    </w:rPr>
  </w:style>
  <w:style w:type="character" w:styleId="FootnoteReference">
    <w:name w:val="footnote reference"/>
    <w:basedOn w:val="DefaultParagraphFont"/>
    <w:uiPriority w:val="99"/>
    <w:semiHidden/>
    <w:rsid w:val="003540E2"/>
    <w:rPr>
      <w:vertAlign w:val="superscript"/>
    </w:rPr>
  </w:style>
  <w:style w:type="character" w:customStyle="1" w:styleId="word">
    <w:name w:val="word"/>
    <w:basedOn w:val="DefaultParagraphFont"/>
    <w:uiPriority w:val="99"/>
    <w:rsid w:val="003540E2"/>
  </w:style>
  <w:style w:type="paragraph" w:styleId="FootnoteText">
    <w:name w:val="footnote text"/>
    <w:basedOn w:val="Normal"/>
    <w:link w:val="FootnoteTextChar"/>
    <w:uiPriority w:val="99"/>
    <w:semiHidden/>
    <w:rsid w:val="003540E2"/>
    <w:pPr>
      <w:snapToGrid w:val="0"/>
      <w:jc w:val="left"/>
    </w:pPr>
    <w:rPr>
      <w:sz w:val="18"/>
      <w:szCs w:val="18"/>
    </w:rPr>
  </w:style>
  <w:style w:type="character" w:customStyle="1" w:styleId="FootnoteTextChar">
    <w:name w:val="Footnote Text Char"/>
    <w:basedOn w:val="DefaultParagraphFont"/>
    <w:link w:val="FootnoteText"/>
    <w:uiPriority w:val="99"/>
    <w:semiHidden/>
    <w:locked/>
    <w:rsid w:val="003540E2"/>
    <w:rPr>
      <w:rFonts w:ascii="Times New Roman" w:eastAsia="宋体" w:hAnsi="Times New Roman" w:cs="Times New Roman"/>
      <w:sz w:val="18"/>
      <w:szCs w:val="18"/>
    </w:rPr>
  </w:style>
  <w:style w:type="table" w:styleId="TableGrid">
    <w:name w:val="Table Grid"/>
    <w:basedOn w:val="TableNormal"/>
    <w:uiPriority w:val="99"/>
    <w:rsid w:val="003540E2"/>
    <w:pPr>
      <w:widowControl w:val="0"/>
      <w:jc w:val="both"/>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540E2"/>
    <w:rPr>
      <w:sz w:val="18"/>
      <w:szCs w:val="18"/>
    </w:rPr>
  </w:style>
  <w:style w:type="character" w:customStyle="1" w:styleId="BalloonTextChar">
    <w:name w:val="Balloon Text Char"/>
    <w:basedOn w:val="DefaultParagraphFont"/>
    <w:link w:val="BalloonText"/>
    <w:uiPriority w:val="99"/>
    <w:locked/>
    <w:rsid w:val="003540E2"/>
    <w:rPr>
      <w:rFonts w:ascii="Times New Roman" w:eastAsia="宋体" w:hAnsi="Times New Roman" w:cs="Times New Roman"/>
      <w:sz w:val="18"/>
      <w:szCs w:val="18"/>
    </w:rPr>
  </w:style>
  <w:style w:type="character" w:styleId="FollowedHyperlink">
    <w:name w:val="FollowedHyperlink"/>
    <w:basedOn w:val="DefaultParagraphFont"/>
    <w:uiPriority w:val="99"/>
    <w:rsid w:val="003540E2"/>
    <w:rPr>
      <w:color w:val="800080"/>
      <w:u w:val="single"/>
    </w:rPr>
  </w:style>
  <w:style w:type="character" w:styleId="Emphasis">
    <w:name w:val="Emphasis"/>
    <w:basedOn w:val="DefaultParagraphFont"/>
    <w:uiPriority w:val="99"/>
    <w:qFormat/>
    <w:rsid w:val="003540E2"/>
    <w:rPr>
      <w:i/>
      <w:iCs/>
    </w:rPr>
  </w:style>
  <w:style w:type="character" w:styleId="PageNumber">
    <w:name w:val="page number"/>
    <w:basedOn w:val="DefaultParagraphFont"/>
    <w:uiPriority w:val="99"/>
    <w:rsid w:val="003540E2"/>
  </w:style>
  <w:style w:type="character" w:customStyle="1" w:styleId="trans">
    <w:name w:val="trans"/>
    <w:basedOn w:val="DefaultParagraphFont"/>
    <w:uiPriority w:val="99"/>
    <w:rsid w:val="003540E2"/>
  </w:style>
  <w:style w:type="character" w:customStyle="1" w:styleId="apple-style-span">
    <w:name w:val="apple-style-span"/>
    <w:uiPriority w:val="99"/>
    <w:rsid w:val="003540E2"/>
  </w:style>
  <w:style w:type="character" w:customStyle="1" w:styleId="datatitle1">
    <w:name w:val="datatitle1"/>
    <w:uiPriority w:val="99"/>
    <w:rsid w:val="003540E2"/>
    <w:rPr>
      <w:b/>
      <w:bCs/>
      <w:color w:val="auto"/>
      <w:sz w:val="14"/>
      <w:szCs w:val="14"/>
    </w:rPr>
  </w:style>
  <w:style w:type="character" w:customStyle="1" w:styleId="MTEquationSection">
    <w:name w:val="MTEquationSection"/>
    <w:uiPriority w:val="99"/>
    <w:rsid w:val="003540E2"/>
    <w:rPr>
      <w:rFonts w:hAnsi="宋体"/>
      <w:color w:val="FF0000"/>
      <w:kern w:val="0"/>
      <w:sz w:val="21"/>
      <w:szCs w:val="21"/>
    </w:rPr>
  </w:style>
  <w:style w:type="character" w:customStyle="1" w:styleId="apple-converted-space">
    <w:name w:val="apple-converted-space"/>
    <w:uiPriority w:val="99"/>
    <w:rsid w:val="003540E2"/>
  </w:style>
  <w:style w:type="character" w:customStyle="1" w:styleId="ListParagraphChar">
    <w:name w:val="List Paragraph Char"/>
    <w:link w:val="ListParagraph"/>
    <w:uiPriority w:val="99"/>
    <w:locked/>
    <w:rsid w:val="003540E2"/>
    <w:rPr>
      <w:rFonts w:ascii="Calibri" w:hAnsi="Calibri" w:cs="Calibri"/>
    </w:rPr>
  </w:style>
  <w:style w:type="character" w:customStyle="1" w:styleId="MTDisplayEquationChar">
    <w:name w:val="MTDisplayEquation Char"/>
    <w:link w:val="MTDisplayEquation"/>
    <w:uiPriority w:val="99"/>
    <w:locked/>
    <w:rsid w:val="003540E2"/>
    <w:rPr>
      <w:sz w:val="21"/>
      <w:szCs w:val="21"/>
    </w:rPr>
  </w:style>
  <w:style w:type="paragraph" w:styleId="Caption">
    <w:name w:val="caption"/>
    <w:basedOn w:val="Normal"/>
    <w:next w:val="Normal"/>
    <w:uiPriority w:val="99"/>
    <w:qFormat/>
    <w:rsid w:val="003540E2"/>
    <w:rPr>
      <w:rFonts w:ascii="Cambria" w:eastAsia="黑体" w:hAnsi="Cambria" w:cs="Cambria"/>
      <w:sz w:val="20"/>
      <w:szCs w:val="20"/>
    </w:rPr>
  </w:style>
  <w:style w:type="paragraph" w:styleId="ListParagraph">
    <w:name w:val="List Paragraph"/>
    <w:basedOn w:val="Normal"/>
    <w:link w:val="ListParagraphChar"/>
    <w:uiPriority w:val="99"/>
    <w:qFormat/>
    <w:rsid w:val="003540E2"/>
    <w:pPr>
      <w:ind w:firstLineChars="200" w:firstLine="420"/>
    </w:pPr>
    <w:rPr>
      <w:rFonts w:ascii="Calibri" w:hAnsi="Calibri" w:cs="Calibri"/>
      <w:sz w:val="20"/>
      <w:szCs w:val="20"/>
    </w:rPr>
  </w:style>
  <w:style w:type="paragraph" w:customStyle="1" w:styleId="MTDisplayEquation">
    <w:name w:val="MTDisplayEquation"/>
    <w:basedOn w:val="Normal"/>
    <w:next w:val="Normal"/>
    <w:link w:val="MTDisplayEquationChar"/>
    <w:uiPriority w:val="99"/>
    <w:rsid w:val="003540E2"/>
    <w:pPr>
      <w:tabs>
        <w:tab w:val="center" w:pos="4540"/>
        <w:tab w:val="right" w:pos="9080"/>
      </w:tabs>
      <w:ind w:firstLine="482"/>
    </w:pPr>
    <w:rPr>
      <w:rFonts w:ascii="Calibri" w:hAnsi="Calibri" w:cs="Calibr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wmf"/><Relationship Id="rId26" Type="http://schemas.openxmlformats.org/officeDocument/2006/relationships/image" Target="media/image14.wmf"/><Relationship Id="rId39" Type="http://schemas.openxmlformats.org/officeDocument/2006/relationships/oleObject" Target="embeddings/oleObject11.bin"/><Relationship Id="rId21" Type="http://schemas.openxmlformats.org/officeDocument/2006/relationships/oleObject" Target="embeddings/oleObject4.bin"/><Relationship Id="rId34" Type="http://schemas.openxmlformats.org/officeDocument/2006/relationships/image" Target="media/image19.wmf"/><Relationship Id="rId42" Type="http://schemas.openxmlformats.org/officeDocument/2006/relationships/image" Target="media/image23.wmf"/><Relationship Id="rId47" Type="http://schemas.openxmlformats.org/officeDocument/2006/relationships/oleObject" Target="embeddings/oleObject15.bin"/><Relationship Id="rId50" Type="http://schemas.openxmlformats.org/officeDocument/2006/relationships/image" Target="media/image27.wmf"/><Relationship Id="rId55" Type="http://schemas.openxmlformats.org/officeDocument/2006/relationships/oleObject" Target="embeddings/oleObject19.bin"/><Relationship Id="rId7" Type="http://schemas.openxmlformats.org/officeDocument/2006/relationships/hyperlink" Target="mailto:&#35770;&#25991;&#21450;&#22238;&#25191;&#35831;&#21457;&#36865;&#33267;ifp.hr@caep.cn" TargetMode="External"/><Relationship Id="rId12" Type="http://schemas.openxmlformats.org/officeDocument/2006/relationships/image" Target="media/image3.jpeg"/><Relationship Id="rId17" Type="http://schemas.openxmlformats.org/officeDocument/2006/relationships/image" Target="media/image8.emf"/><Relationship Id="rId25" Type="http://schemas.openxmlformats.org/officeDocument/2006/relationships/oleObject" Target="embeddings/oleObject5.bin"/><Relationship Id="rId33" Type="http://schemas.openxmlformats.org/officeDocument/2006/relationships/oleObject" Target="embeddings/oleObject8.bin"/><Relationship Id="rId38" Type="http://schemas.openxmlformats.org/officeDocument/2006/relationships/image" Target="media/image21.wmf"/><Relationship Id="rId46" Type="http://schemas.openxmlformats.org/officeDocument/2006/relationships/image" Target="media/image25.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0.wmf"/><Relationship Id="rId29" Type="http://schemas.openxmlformats.org/officeDocument/2006/relationships/oleObject" Target="embeddings/oleObject7.bin"/><Relationship Id="rId41" Type="http://schemas.openxmlformats.org/officeDocument/2006/relationships/oleObject" Target="embeddings/oleObject12.bin"/><Relationship Id="rId54" Type="http://schemas.openxmlformats.org/officeDocument/2006/relationships/image" Target="media/image2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3.wmf"/><Relationship Id="rId32" Type="http://schemas.openxmlformats.org/officeDocument/2006/relationships/image" Target="media/image18.wmf"/><Relationship Id="rId37" Type="http://schemas.openxmlformats.org/officeDocument/2006/relationships/oleObject" Target="embeddings/oleObject10.bin"/><Relationship Id="rId40" Type="http://schemas.openxmlformats.org/officeDocument/2006/relationships/image" Target="media/image22.wmf"/><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2.png"/><Relationship Id="rId28" Type="http://schemas.openxmlformats.org/officeDocument/2006/relationships/image" Target="media/image15.wmf"/><Relationship Id="rId36" Type="http://schemas.openxmlformats.org/officeDocument/2006/relationships/image" Target="media/image20.wmf"/><Relationship Id="rId49" Type="http://schemas.openxmlformats.org/officeDocument/2006/relationships/oleObject" Target="embeddings/oleObject16.bin"/><Relationship Id="rId57" Type="http://schemas.openxmlformats.org/officeDocument/2006/relationships/image" Target="media/image31.wmf"/><Relationship Id="rId10" Type="http://schemas.openxmlformats.org/officeDocument/2006/relationships/image" Target="media/image2.wmf"/><Relationship Id="rId19" Type="http://schemas.openxmlformats.org/officeDocument/2006/relationships/oleObject" Target="embeddings/oleObject3.bin"/><Relationship Id="rId31" Type="http://schemas.openxmlformats.org/officeDocument/2006/relationships/image" Target="media/image17.wmf"/><Relationship Id="rId44" Type="http://schemas.openxmlformats.org/officeDocument/2006/relationships/image" Target="media/image24.wmf"/><Relationship Id="rId52" Type="http://schemas.openxmlformats.org/officeDocument/2006/relationships/image" Target="media/image28.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jpeg"/><Relationship Id="rId22" Type="http://schemas.openxmlformats.org/officeDocument/2006/relationships/image" Target="media/image11.png"/><Relationship Id="rId27" Type="http://schemas.openxmlformats.org/officeDocument/2006/relationships/oleObject" Target="embeddings/oleObject6.bin"/><Relationship Id="rId30" Type="http://schemas.openxmlformats.org/officeDocument/2006/relationships/image" Target="media/image16.w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image" Target="media/image26.wmf"/><Relationship Id="rId56" Type="http://schemas.openxmlformats.org/officeDocument/2006/relationships/image" Target="media/image30.wmf"/><Relationship Id="rId8" Type="http://schemas.openxmlformats.org/officeDocument/2006/relationships/image" Target="media/image1.wmf"/><Relationship Id="rId51" Type="http://schemas.openxmlformats.org/officeDocument/2006/relationships/oleObject" Target="embeddings/oleObject17.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14</Pages>
  <Words>2462</Words>
  <Characters>14034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s125lijp</dc:creator>
  <cp:keywords/>
  <dc:description/>
  <cp:lastModifiedBy>11</cp:lastModifiedBy>
  <cp:revision>109</cp:revision>
  <dcterms:created xsi:type="dcterms:W3CDTF">2015-03-16T02:04:00Z</dcterms:created>
  <dcterms:modified xsi:type="dcterms:W3CDTF">2015-03-23T07:22:00Z</dcterms:modified>
</cp:coreProperties>
</file>